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9FB" w:rsidRDefault="009F79FB" w:rsidP="00CD3EB2">
      <w:pPr>
        <w:jc w:val="center"/>
        <w:rPr>
          <w:sz w:val="20"/>
        </w:rPr>
      </w:pPr>
      <w:r w:rsidRPr="00CD3EB2">
        <w:rPr>
          <w:noProof/>
          <w:sz w:val="20"/>
          <w:lang w:eastAsia="en-AU"/>
        </w:rPr>
        <w:drawing>
          <wp:anchor distT="0" distB="0" distL="114300" distR="114300" simplePos="0" relativeHeight="251658240" behindDoc="0" locked="0" layoutInCell="1" allowOverlap="1">
            <wp:simplePos x="0" y="0"/>
            <wp:positionH relativeFrom="column">
              <wp:posOffset>4543425</wp:posOffset>
            </wp:positionH>
            <wp:positionV relativeFrom="paragraph">
              <wp:posOffset>-120650</wp:posOffset>
            </wp:positionV>
            <wp:extent cx="1958454" cy="8090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T Horizontal Small.jpg"/>
                    <pic:cNvPicPr/>
                  </pic:nvPicPr>
                  <pic:blipFill>
                    <a:blip r:embed="rId8">
                      <a:extLst>
                        <a:ext uri="{28A0092B-C50C-407E-A947-70E740481C1C}">
                          <a14:useLocalDpi xmlns:a14="http://schemas.microsoft.com/office/drawing/2010/main" val="0"/>
                        </a:ext>
                      </a:extLst>
                    </a:blip>
                    <a:stretch>
                      <a:fillRect/>
                    </a:stretch>
                  </pic:blipFill>
                  <pic:spPr>
                    <a:xfrm>
                      <a:off x="0" y="0"/>
                      <a:ext cx="1958454" cy="809015"/>
                    </a:xfrm>
                    <a:prstGeom prst="rect">
                      <a:avLst/>
                    </a:prstGeom>
                  </pic:spPr>
                </pic:pic>
              </a:graphicData>
            </a:graphic>
          </wp:anchor>
        </w:drawing>
      </w:r>
    </w:p>
    <w:p w:rsidR="00914ADC" w:rsidRPr="00CD3EB2" w:rsidRDefault="00914ADC" w:rsidP="00CD3EB2">
      <w:pPr>
        <w:jc w:val="center"/>
        <w:rPr>
          <w:sz w:val="20"/>
        </w:rPr>
      </w:pPr>
    </w:p>
    <w:p w:rsidR="00914ADC" w:rsidRPr="00CD3EB2" w:rsidRDefault="009F79FB" w:rsidP="009F79FB">
      <w:pPr>
        <w:rPr>
          <w:b/>
          <w:sz w:val="28"/>
          <w:u w:val="single"/>
        </w:rPr>
      </w:pPr>
      <w:proofErr w:type="spellStart"/>
      <w:r>
        <w:rPr>
          <w:b/>
          <w:sz w:val="28"/>
          <w:u w:val="single"/>
        </w:rPr>
        <w:t>Lockpile</w:t>
      </w:r>
      <w:proofErr w:type="spellEnd"/>
      <w:r w:rsidR="00C851C4">
        <w:rPr>
          <w:b/>
          <w:sz w:val="28"/>
          <w:u w:val="single"/>
        </w:rPr>
        <w:t xml:space="preserve"> </w:t>
      </w:r>
      <w:r w:rsidR="00914ADC" w:rsidRPr="00CD3EB2">
        <w:rPr>
          <w:b/>
          <w:sz w:val="28"/>
          <w:u w:val="single"/>
        </w:rPr>
        <w:t>S</w:t>
      </w:r>
      <w:r w:rsidR="000F6043" w:rsidRPr="00CD3EB2">
        <w:rPr>
          <w:b/>
          <w:sz w:val="28"/>
          <w:u w:val="single"/>
        </w:rPr>
        <w:t>afety</w:t>
      </w:r>
      <w:r w:rsidR="00914ADC" w:rsidRPr="00CD3EB2">
        <w:rPr>
          <w:b/>
          <w:sz w:val="28"/>
          <w:u w:val="single"/>
        </w:rPr>
        <w:t xml:space="preserve"> D</w:t>
      </w:r>
      <w:r w:rsidR="000F6043" w:rsidRPr="00CD3EB2">
        <w:rPr>
          <w:b/>
          <w:sz w:val="28"/>
          <w:u w:val="single"/>
        </w:rPr>
        <w:t>ata</w:t>
      </w:r>
      <w:r w:rsidR="00914ADC" w:rsidRPr="00CD3EB2">
        <w:rPr>
          <w:b/>
          <w:sz w:val="28"/>
          <w:u w:val="single"/>
        </w:rPr>
        <w:t xml:space="preserve"> S</w:t>
      </w:r>
      <w:r w:rsidR="000F6043" w:rsidRPr="00CD3EB2">
        <w:rPr>
          <w:b/>
          <w:sz w:val="28"/>
          <w:u w:val="single"/>
        </w:rPr>
        <w:t>heet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41"/>
        <w:gridCol w:w="47"/>
        <w:gridCol w:w="3449"/>
        <w:gridCol w:w="3156"/>
        <w:gridCol w:w="294"/>
      </w:tblGrid>
      <w:tr w:rsidR="00914ADC" w:rsidRPr="00CD3EB2" w:rsidTr="00AA3670">
        <w:tc>
          <w:tcPr>
            <w:tcW w:w="10348" w:type="dxa"/>
            <w:gridSpan w:val="6"/>
            <w:shd w:val="clear" w:color="auto" w:fill="BDD6EE" w:themeFill="accent1" w:themeFillTint="66"/>
            <w:vAlign w:val="center"/>
          </w:tcPr>
          <w:p w:rsidR="00914ADC" w:rsidRPr="00CD3EB2" w:rsidRDefault="00872C43" w:rsidP="00872C43">
            <w:pPr>
              <w:pStyle w:val="ListParagraph"/>
              <w:numPr>
                <w:ilvl w:val="0"/>
                <w:numId w:val="1"/>
              </w:numPr>
              <w:rPr>
                <w:b/>
              </w:rPr>
            </w:pPr>
            <w:r w:rsidRPr="00CD3EB2">
              <w:rPr>
                <w:b/>
                <w:i/>
              </w:rPr>
              <w:t>Identification of Material and Supplier</w:t>
            </w:r>
          </w:p>
        </w:tc>
      </w:tr>
      <w:tr w:rsidR="008B32C1" w:rsidRPr="00CD3EB2" w:rsidTr="00AA3670">
        <w:trPr>
          <w:trHeight w:val="20"/>
        </w:trPr>
        <w:tc>
          <w:tcPr>
            <w:tcW w:w="10348" w:type="dxa"/>
            <w:gridSpan w:val="6"/>
            <w:tcBorders>
              <w:bottom w:val="single" w:sz="4" w:space="0" w:color="BFBFBF" w:themeColor="background1" w:themeShade="BF"/>
            </w:tcBorders>
            <w:vAlign w:val="center"/>
          </w:tcPr>
          <w:p w:rsidR="008B32C1" w:rsidRPr="00A315F6" w:rsidRDefault="008B32C1" w:rsidP="00CD06BF">
            <w:pPr>
              <w:jc w:val="center"/>
              <w:rPr>
                <w:sz w:val="2"/>
              </w:rPr>
            </w:pPr>
          </w:p>
        </w:tc>
      </w:tr>
      <w:tr w:rsidR="00914ADC" w:rsidRPr="00CD3EB2" w:rsidTr="00AA3670">
        <w:trPr>
          <w:trHeight w:val="300"/>
        </w:trPr>
        <w:tc>
          <w:tcPr>
            <w:tcW w:w="34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4ADC" w:rsidRPr="00CD3EB2" w:rsidRDefault="00527249" w:rsidP="008B32C1">
            <w:pPr>
              <w:rPr>
                <w:b/>
                <w:sz w:val="18"/>
              </w:rPr>
            </w:pPr>
            <w:r w:rsidRPr="00CD3EB2">
              <w:rPr>
                <w:b/>
                <w:sz w:val="18"/>
              </w:rPr>
              <w:t>Product Name</w:t>
            </w:r>
          </w:p>
        </w:tc>
        <w:tc>
          <w:tcPr>
            <w:tcW w:w="694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4ADC" w:rsidRPr="00CD3EB2" w:rsidRDefault="00C4021D" w:rsidP="00BF1A65">
            <w:pPr>
              <w:rPr>
                <w:b/>
                <w:sz w:val="18"/>
              </w:rPr>
            </w:pPr>
            <w:r>
              <w:rPr>
                <w:b/>
                <w:sz w:val="18"/>
              </w:rPr>
              <w:t>LOCK</w:t>
            </w:r>
            <w:r w:rsidR="007265F9">
              <w:rPr>
                <w:b/>
                <w:sz w:val="18"/>
              </w:rPr>
              <w:t>PILE</w:t>
            </w:r>
            <w:r w:rsidR="00BF1A65">
              <w:rPr>
                <w:b/>
                <w:sz w:val="18"/>
              </w:rPr>
              <w:t xml:space="preserve"> </w:t>
            </w:r>
          </w:p>
        </w:tc>
      </w:tr>
      <w:tr w:rsidR="00BF1A65" w:rsidRPr="00CD3EB2" w:rsidTr="00AA3670">
        <w:trPr>
          <w:trHeight w:val="300"/>
        </w:trPr>
        <w:tc>
          <w:tcPr>
            <w:tcW w:w="34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BF1A65" w:rsidRPr="00CD3EB2" w:rsidRDefault="00BF1A65" w:rsidP="008B32C1">
            <w:pPr>
              <w:rPr>
                <w:b/>
                <w:sz w:val="18"/>
              </w:rPr>
            </w:pPr>
            <w:r>
              <w:rPr>
                <w:b/>
                <w:sz w:val="18"/>
              </w:rPr>
              <w:t>Colours</w:t>
            </w:r>
          </w:p>
        </w:tc>
        <w:tc>
          <w:tcPr>
            <w:tcW w:w="694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BF1A65" w:rsidRPr="009854C0" w:rsidRDefault="009854C0" w:rsidP="00BF1A65">
            <w:pPr>
              <w:rPr>
                <w:b/>
                <w:sz w:val="18"/>
              </w:rPr>
            </w:pPr>
            <w:r w:rsidRPr="009854C0">
              <w:rPr>
                <w:b/>
                <w:sz w:val="18"/>
              </w:rPr>
              <w:t>COCOA</w:t>
            </w:r>
          </w:p>
        </w:tc>
      </w:tr>
      <w:tr w:rsidR="00914ADC" w:rsidRPr="00CD3EB2" w:rsidTr="00AA3670">
        <w:trPr>
          <w:trHeight w:val="300"/>
        </w:trPr>
        <w:tc>
          <w:tcPr>
            <w:tcW w:w="34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4ADC" w:rsidRPr="00CD3EB2" w:rsidRDefault="00872C43" w:rsidP="008B32C1">
            <w:pPr>
              <w:rPr>
                <w:b/>
                <w:sz w:val="18"/>
              </w:rPr>
            </w:pPr>
            <w:r w:rsidRPr="00CD3EB2">
              <w:rPr>
                <w:b/>
                <w:sz w:val="18"/>
              </w:rPr>
              <w:t>Supplier</w:t>
            </w:r>
          </w:p>
        </w:tc>
        <w:tc>
          <w:tcPr>
            <w:tcW w:w="694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4ADC" w:rsidRPr="00CD3EB2" w:rsidRDefault="00C353D0" w:rsidP="00655068">
            <w:pPr>
              <w:rPr>
                <w:sz w:val="18"/>
              </w:rPr>
            </w:pPr>
            <w:proofErr w:type="spellStart"/>
            <w:r>
              <w:rPr>
                <w:sz w:val="18"/>
              </w:rPr>
              <w:t>BluSky</w:t>
            </w:r>
            <w:proofErr w:type="spellEnd"/>
            <w:r>
              <w:rPr>
                <w:sz w:val="18"/>
              </w:rPr>
              <w:t xml:space="preserve"> Products Pty Ltd</w:t>
            </w:r>
          </w:p>
        </w:tc>
      </w:tr>
      <w:tr w:rsidR="004A0F42" w:rsidRPr="00CD3EB2" w:rsidTr="00AA3670">
        <w:trPr>
          <w:trHeight w:val="300"/>
        </w:trPr>
        <w:tc>
          <w:tcPr>
            <w:tcW w:w="34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A0F42" w:rsidRPr="00CD3EB2" w:rsidRDefault="00872C43" w:rsidP="008B32C1">
            <w:pPr>
              <w:rPr>
                <w:b/>
                <w:sz w:val="18"/>
              </w:rPr>
            </w:pPr>
            <w:r w:rsidRPr="00CD3EB2">
              <w:rPr>
                <w:b/>
                <w:sz w:val="18"/>
              </w:rPr>
              <w:t>ABN</w:t>
            </w:r>
          </w:p>
        </w:tc>
        <w:tc>
          <w:tcPr>
            <w:tcW w:w="694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A0F42" w:rsidRPr="00CD3EB2" w:rsidRDefault="00C353D0" w:rsidP="00655068">
            <w:pPr>
              <w:rPr>
                <w:sz w:val="18"/>
              </w:rPr>
            </w:pPr>
            <w:r>
              <w:rPr>
                <w:sz w:val="18"/>
              </w:rPr>
              <w:t>71 616 950 371</w:t>
            </w:r>
          </w:p>
        </w:tc>
      </w:tr>
      <w:tr w:rsidR="00872C43" w:rsidRPr="00CD3EB2" w:rsidTr="00AA3670">
        <w:trPr>
          <w:trHeight w:val="300"/>
        </w:trPr>
        <w:tc>
          <w:tcPr>
            <w:tcW w:w="34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72C43" w:rsidRPr="00CD3EB2" w:rsidRDefault="00872C43" w:rsidP="00872C43">
            <w:pPr>
              <w:rPr>
                <w:b/>
                <w:sz w:val="18"/>
              </w:rPr>
            </w:pPr>
            <w:r w:rsidRPr="00CD3EB2">
              <w:rPr>
                <w:b/>
                <w:sz w:val="18"/>
              </w:rPr>
              <w:t>Street Address</w:t>
            </w:r>
          </w:p>
        </w:tc>
        <w:tc>
          <w:tcPr>
            <w:tcW w:w="694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72C43" w:rsidRDefault="0083394D" w:rsidP="00655068">
            <w:pPr>
              <w:rPr>
                <w:sz w:val="18"/>
              </w:rPr>
            </w:pPr>
            <w:r>
              <w:rPr>
                <w:sz w:val="18"/>
              </w:rPr>
              <w:t>9 Venture Close</w:t>
            </w:r>
          </w:p>
          <w:p w:rsidR="0083394D" w:rsidRPr="00CD3EB2" w:rsidRDefault="0083394D" w:rsidP="00655068">
            <w:pPr>
              <w:rPr>
                <w:sz w:val="18"/>
              </w:rPr>
            </w:pPr>
            <w:r>
              <w:rPr>
                <w:sz w:val="18"/>
              </w:rPr>
              <w:t>Morisset</w:t>
            </w:r>
          </w:p>
          <w:p w:rsidR="00C353D0" w:rsidRDefault="0083394D" w:rsidP="00C353D0">
            <w:pPr>
              <w:rPr>
                <w:sz w:val="18"/>
              </w:rPr>
            </w:pPr>
            <w:r>
              <w:rPr>
                <w:sz w:val="18"/>
              </w:rPr>
              <w:t>New South Wales 2264</w:t>
            </w:r>
          </w:p>
          <w:p w:rsidR="00872C43" w:rsidRPr="00CD3EB2" w:rsidRDefault="00872C43" w:rsidP="00C353D0">
            <w:pPr>
              <w:rPr>
                <w:sz w:val="18"/>
              </w:rPr>
            </w:pPr>
            <w:r w:rsidRPr="00CD3EB2">
              <w:rPr>
                <w:sz w:val="18"/>
              </w:rPr>
              <w:t>Australia</w:t>
            </w:r>
          </w:p>
        </w:tc>
      </w:tr>
      <w:tr w:rsidR="00872C43" w:rsidRPr="00CD3EB2" w:rsidTr="00AA3670">
        <w:trPr>
          <w:trHeight w:val="300"/>
        </w:trPr>
        <w:tc>
          <w:tcPr>
            <w:tcW w:w="34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72C43" w:rsidRPr="00CD3EB2" w:rsidRDefault="00872C43" w:rsidP="008B32C1">
            <w:pPr>
              <w:rPr>
                <w:b/>
                <w:sz w:val="18"/>
              </w:rPr>
            </w:pPr>
            <w:r w:rsidRPr="00CD3EB2">
              <w:rPr>
                <w:b/>
                <w:sz w:val="18"/>
              </w:rPr>
              <w:t>Telephone Number</w:t>
            </w:r>
          </w:p>
        </w:tc>
        <w:tc>
          <w:tcPr>
            <w:tcW w:w="694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72C43" w:rsidRPr="00CD3EB2" w:rsidRDefault="00872C43" w:rsidP="00C353D0">
            <w:pPr>
              <w:rPr>
                <w:sz w:val="18"/>
              </w:rPr>
            </w:pPr>
            <w:r w:rsidRPr="00CD3EB2">
              <w:rPr>
                <w:sz w:val="18"/>
              </w:rPr>
              <w:t xml:space="preserve">(02) </w:t>
            </w:r>
            <w:r w:rsidR="00C353D0">
              <w:rPr>
                <w:sz w:val="18"/>
              </w:rPr>
              <w:t>9832 0848</w:t>
            </w:r>
          </w:p>
        </w:tc>
      </w:tr>
      <w:tr w:rsidR="00872C43" w:rsidRPr="00CD3EB2" w:rsidTr="00AA3670">
        <w:trPr>
          <w:trHeight w:val="300"/>
        </w:trPr>
        <w:tc>
          <w:tcPr>
            <w:tcW w:w="34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72C43" w:rsidRPr="00CD3EB2" w:rsidRDefault="00872C43" w:rsidP="008B32C1">
            <w:pPr>
              <w:rPr>
                <w:b/>
                <w:sz w:val="18"/>
              </w:rPr>
            </w:pPr>
            <w:r w:rsidRPr="00CD3EB2">
              <w:rPr>
                <w:b/>
                <w:sz w:val="18"/>
              </w:rPr>
              <w:t>Facsimile</w:t>
            </w:r>
          </w:p>
        </w:tc>
        <w:tc>
          <w:tcPr>
            <w:tcW w:w="694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72C43" w:rsidRPr="00CD3EB2" w:rsidRDefault="00C353D0" w:rsidP="00655068">
            <w:pPr>
              <w:rPr>
                <w:sz w:val="18"/>
              </w:rPr>
            </w:pPr>
            <w:r>
              <w:rPr>
                <w:sz w:val="18"/>
              </w:rPr>
              <w:t>(02) 9832 0843</w:t>
            </w:r>
          </w:p>
        </w:tc>
      </w:tr>
      <w:tr w:rsidR="00872C43" w:rsidRPr="00CD3EB2" w:rsidTr="00AA3670">
        <w:trPr>
          <w:trHeight w:val="300"/>
        </w:trPr>
        <w:tc>
          <w:tcPr>
            <w:tcW w:w="34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72C43" w:rsidRPr="00CD3EB2" w:rsidRDefault="00872C43" w:rsidP="008B32C1">
            <w:pPr>
              <w:rPr>
                <w:b/>
                <w:sz w:val="18"/>
              </w:rPr>
            </w:pPr>
            <w:r w:rsidRPr="00CD3EB2">
              <w:rPr>
                <w:b/>
                <w:sz w:val="18"/>
              </w:rPr>
              <w:t>Emergency  Telephone</w:t>
            </w:r>
          </w:p>
        </w:tc>
        <w:tc>
          <w:tcPr>
            <w:tcW w:w="694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72C43" w:rsidRPr="00CD3EB2" w:rsidRDefault="00872C43" w:rsidP="00C353D0">
            <w:pPr>
              <w:rPr>
                <w:sz w:val="18"/>
              </w:rPr>
            </w:pPr>
            <w:r w:rsidRPr="00CD3EB2">
              <w:rPr>
                <w:sz w:val="18"/>
              </w:rPr>
              <w:t>(</w:t>
            </w:r>
            <w:r w:rsidR="00C353D0">
              <w:rPr>
                <w:sz w:val="18"/>
              </w:rPr>
              <w:t>02</w:t>
            </w:r>
            <w:r w:rsidRPr="00CD3EB2">
              <w:rPr>
                <w:sz w:val="18"/>
              </w:rPr>
              <w:t xml:space="preserve">) </w:t>
            </w:r>
            <w:r w:rsidR="00C353D0">
              <w:rPr>
                <w:sz w:val="18"/>
              </w:rPr>
              <w:t>9832 0848</w:t>
            </w:r>
          </w:p>
        </w:tc>
      </w:tr>
      <w:tr w:rsidR="00914ADC" w:rsidRPr="00CD3EB2" w:rsidTr="00AA3670">
        <w:trPr>
          <w:trHeight w:val="300"/>
        </w:trPr>
        <w:tc>
          <w:tcPr>
            <w:tcW w:w="10348" w:type="dxa"/>
            <w:gridSpan w:val="6"/>
            <w:tcBorders>
              <w:top w:val="single" w:sz="4" w:space="0" w:color="BFBFBF" w:themeColor="background1" w:themeShade="BF"/>
            </w:tcBorders>
          </w:tcPr>
          <w:p w:rsidR="00914ADC" w:rsidRPr="00CD3EB2" w:rsidRDefault="00914ADC" w:rsidP="00914ADC">
            <w:pPr>
              <w:rPr>
                <w:sz w:val="18"/>
              </w:rPr>
            </w:pPr>
          </w:p>
        </w:tc>
      </w:tr>
      <w:tr w:rsidR="00914ADC" w:rsidRPr="00CD3EB2" w:rsidTr="00AA3670">
        <w:trPr>
          <w:trHeight w:val="300"/>
        </w:trPr>
        <w:tc>
          <w:tcPr>
            <w:tcW w:w="10348" w:type="dxa"/>
            <w:gridSpan w:val="6"/>
            <w:shd w:val="clear" w:color="auto" w:fill="BDD6EE" w:themeFill="accent1" w:themeFillTint="66"/>
            <w:vAlign w:val="center"/>
          </w:tcPr>
          <w:p w:rsidR="00914ADC" w:rsidRPr="00CD3EB2" w:rsidRDefault="00872C43" w:rsidP="00872C43">
            <w:pPr>
              <w:pStyle w:val="ListParagraph"/>
              <w:numPr>
                <w:ilvl w:val="0"/>
                <w:numId w:val="1"/>
              </w:numPr>
              <w:rPr>
                <w:b/>
              </w:rPr>
            </w:pPr>
            <w:r w:rsidRPr="00CD3EB2">
              <w:rPr>
                <w:b/>
                <w:i/>
              </w:rPr>
              <w:t>Hazards Identification</w:t>
            </w:r>
          </w:p>
        </w:tc>
      </w:tr>
      <w:tr w:rsidR="008B32C1" w:rsidRPr="00CD3EB2" w:rsidTr="00A70BCB">
        <w:trPr>
          <w:trHeight w:val="20"/>
        </w:trPr>
        <w:tc>
          <w:tcPr>
            <w:tcW w:w="10348" w:type="dxa"/>
            <w:gridSpan w:val="6"/>
            <w:tcBorders>
              <w:bottom w:val="single" w:sz="4" w:space="0" w:color="BFBFBF" w:themeColor="background1" w:themeShade="BF"/>
            </w:tcBorders>
            <w:vAlign w:val="center"/>
          </w:tcPr>
          <w:p w:rsidR="008B32C1" w:rsidRPr="00A315F6" w:rsidRDefault="008B32C1" w:rsidP="00CD06BF">
            <w:pPr>
              <w:jc w:val="center"/>
              <w:rPr>
                <w:sz w:val="2"/>
              </w:rPr>
            </w:pPr>
          </w:p>
        </w:tc>
      </w:tr>
      <w:tr w:rsidR="00A70BCB" w:rsidRPr="00CD3EB2" w:rsidTr="00A70BCB">
        <w:trPr>
          <w:trHeight w:val="300"/>
        </w:trPr>
        <w:tc>
          <w:tcPr>
            <w:tcW w:w="34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A70BCB" w:rsidRPr="004B5669" w:rsidRDefault="00A70BCB" w:rsidP="00DA3488">
            <w:pPr>
              <w:rPr>
                <w:b/>
                <w:sz w:val="18"/>
              </w:rPr>
            </w:pPr>
            <w:r w:rsidRPr="004B5669">
              <w:rPr>
                <w:b/>
                <w:sz w:val="18"/>
              </w:rPr>
              <w:t>OSHA/HCS Status</w:t>
            </w:r>
          </w:p>
        </w:tc>
        <w:tc>
          <w:tcPr>
            <w:tcW w:w="694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A70BCB" w:rsidRDefault="00A70BCB" w:rsidP="00DA3488">
            <w:pPr>
              <w:rPr>
                <w:sz w:val="18"/>
              </w:rPr>
            </w:pPr>
            <w:r>
              <w:rPr>
                <w:sz w:val="18"/>
              </w:rPr>
              <w:t>While this material is not considered hazardous by the OSHA Hazard Communication Standard (29 CFR 1910:1200), this SDS contains valuable information critical to the safe handling and proper use of the product.</w:t>
            </w:r>
          </w:p>
          <w:p w:rsidR="00A70BCB" w:rsidRPr="00CD3EB2" w:rsidRDefault="00A70BCB" w:rsidP="00DA3488">
            <w:pPr>
              <w:rPr>
                <w:sz w:val="18"/>
              </w:rPr>
            </w:pPr>
            <w:r>
              <w:rPr>
                <w:sz w:val="18"/>
              </w:rPr>
              <w:t>This SDS should be retained for employees and other users of this product.</w:t>
            </w:r>
          </w:p>
        </w:tc>
      </w:tr>
      <w:tr w:rsidR="00A70BCB" w:rsidRPr="00CD3EB2" w:rsidTr="00A70BCB">
        <w:trPr>
          <w:trHeight w:val="300"/>
        </w:trPr>
        <w:tc>
          <w:tcPr>
            <w:tcW w:w="34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A70BCB" w:rsidRPr="004B5669" w:rsidRDefault="00A70BCB" w:rsidP="00A70BCB">
            <w:pPr>
              <w:rPr>
                <w:b/>
                <w:sz w:val="18"/>
              </w:rPr>
            </w:pPr>
            <w:r w:rsidRPr="004B5669">
              <w:rPr>
                <w:b/>
                <w:sz w:val="18"/>
              </w:rPr>
              <w:t>Classification of the Substance or Mixture</w:t>
            </w:r>
          </w:p>
        </w:tc>
        <w:tc>
          <w:tcPr>
            <w:tcW w:w="694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A70BCB" w:rsidRDefault="00A70BCB" w:rsidP="00DA3488">
            <w:pPr>
              <w:rPr>
                <w:sz w:val="18"/>
              </w:rPr>
            </w:pPr>
            <w:r>
              <w:rPr>
                <w:sz w:val="18"/>
              </w:rPr>
              <w:t>Not Classified</w:t>
            </w:r>
          </w:p>
        </w:tc>
      </w:tr>
      <w:tr w:rsidR="00A70BCB" w:rsidRPr="00CD3EB2" w:rsidTr="002B1A96">
        <w:trPr>
          <w:trHeight w:val="300"/>
        </w:trPr>
        <w:tc>
          <w:tcPr>
            <w:tcW w:w="1034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A70BCB" w:rsidRPr="004B5669" w:rsidRDefault="00A70BCB" w:rsidP="00DA3488">
            <w:pPr>
              <w:rPr>
                <w:b/>
                <w:sz w:val="18"/>
              </w:rPr>
            </w:pPr>
            <w:r w:rsidRPr="004B5669">
              <w:rPr>
                <w:b/>
                <w:sz w:val="18"/>
              </w:rPr>
              <w:t>GHS Label Elements</w:t>
            </w:r>
          </w:p>
        </w:tc>
      </w:tr>
      <w:tr w:rsidR="00A70BCB" w:rsidRPr="00CD3EB2" w:rsidTr="00A70BCB">
        <w:trPr>
          <w:trHeight w:val="300"/>
        </w:trPr>
        <w:tc>
          <w:tcPr>
            <w:tcW w:w="34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A70BCB" w:rsidRPr="004B5669" w:rsidRDefault="00A70BCB" w:rsidP="00DA3488">
            <w:pPr>
              <w:rPr>
                <w:b/>
                <w:sz w:val="18"/>
              </w:rPr>
            </w:pPr>
            <w:r w:rsidRPr="004B5669">
              <w:rPr>
                <w:b/>
                <w:sz w:val="18"/>
              </w:rPr>
              <w:t>Signal Word</w:t>
            </w:r>
          </w:p>
        </w:tc>
        <w:tc>
          <w:tcPr>
            <w:tcW w:w="694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A70BCB" w:rsidRDefault="00A70BCB" w:rsidP="00A70BCB">
            <w:pPr>
              <w:rPr>
                <w:sz w:val="18"/>
              </w:rPr>
            </w:pPr>
            <w:r>
              <w:rPr>
                <w:sz w:val="18"/>
              </w:rPr>
              <w:t>Exclamation Mark</w:t>
            </w:r>
          </w:p>
        </w:tc>
      </w:tr>
      <w:tr w:rsidR="00A70BCB" w:rsidRPr="00CD3EB2" w:rsidTr="00A70BCB">
        <w:trPr>
          <w:trHeight w:val="300"/>
        </w:trPr>
        <w:tc>
          <w:tcPr>
            <w:tcW w:w="34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A70BCB" w:rsidRPr="004B5669" w:rsidRDefault="00A70BCB" w:rsidP="00DA3488">
            <w:pPr>
              <w:rPr>
                <w:b/>
                <w:sz w:val="18"/>
              </w:rPr>
            </w:pPr>
            <w:r w:rsidRPr="004B5669">
              <w:rPr>
                <w:b/>
                <w:sz w:val="18"/>
              </w:rPr>
              <w:t>Hazard Statements</w:t>
            </w:r>
          </w:p>
        </w:tc>
        <w:tc>
          <w:tcPr>
            <w:tcW w:w="694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A70BCB" w:rsidRDefault="00A70BCB" w:rsidP="00DA3488">
            <w:pPr>
              <w:rPr>
                <w:sz w:val="18"/>
              </w:rPr>
            </w:pPr>
            <w:r>
              <w:rPr>
                <w:sz w:val="18"/>
              </w:rPr>
              <w:t>Carpet may cause mild mechanical irritation of the skin and eyes</w:t>
            </w:r>
            <w:r w:rsidR="00473FC1">
              <w:rPr>
                <w:sz w:val="18"/>
              </w:rPr>
              <w:t>.</w:t>
            </w:r>
          </w:p>
        </w:tc>
      </w:tr>
      <w:tr w:rsidR="00A70BCB" w:rsidRPr="00CD3EB2" w:rsidTr="00D301C8">
        <w:trPr>
          <w:trHeight w:val="300"/>
        </w:trPr>
        <w:tc>
          <w:tcPr>
            <w:tcW w:w="1034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A70BCB" w:rsidRPr="004B5669" w:rsidRDefault="00A70BCB" w:rsidP="00DA3488">
            <w:pPr>
              <w:rPr>
                <w:b/>
                <w:sz w:val="18"/>
              </w:rPr>
            </w:pPr>
            <w:r w:rsidRPr="004B5669">
              <w:rPr>
                <w:b/>
                <w:sz w:val="18"/>
              </w:rPr>
              <w:t>Precautionary Statements</w:t>
            </w:r>
          </w:p>
        </w:tc>
      </w:tr>
      <w:tr w:rsidR="00A70BCB" w:rsidRPr="00CD3EB2" w:rsidTr="00A70BCB">
        <w:trPr>
          <w:trHeight w:val="300"/>
        </w:trPr>
        <w:tc>
          <w:tcPr>
            <w:tcW w:w="34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A70BCB" w:rsidRPr="004B5669" w:rsidRDefault="00A70BCB" w:rsidP="00DA3488">
            <w:pPr>
              <w:rPr>
                <w:b/>
                <w:sz w:val="18"/>
              </w:rPr>
            </w:pPr>
            <w:r w:rsidRPr="004B5669">
              <w:rPr>
                <w:b/>
                <w:sz w:val="18"/>
              </w:rPr>
              <w:t>Prevention</w:t>
            </w:r>
          </w:p>
        </w:tc>
        <w:tc>
          <w:tcPr>
            <w:tcW w:w="694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A70BCB" w:rsidRDefault="00A70BCB" w:rsidP="00DA3488">
            <w:pPr>
              <w:rPr>
                <w:sz w:val="18"/>
              </w:rPr>
            </w:pPr>
            <w:r>
              <w:rPr>
                <w:sz w:val="18"/>
              </w:rPr>
              <w:t>Wear gloves when repeatedly handling carpet</w:t>
            </w:r>
            <w:r w:rsidR="00473FC1">
              <w:rPr>
                <w:sz w:val="18"/>
              </w:rPr>
              <w:t>.</w:t>
            </w:r>
          </w:p>
        </w:tc>
      </w:tr>
      <w:tr w:rsidR="00A70BCB" w:rsidRPr="00CD3EB2" w:rsidTr="00A70BCB">
        <w:trPr>
          <w:trHeight w:val="300"/>
        </w:trPr>
        <w:tc>
          <w:tcPr>
            <w:tcW w:w="34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A70BCB" w:rsidRPr="004B5669" w:rsidRDefault="00A70BCB" w:rsidP="00DA3488">
            <w:pPr>
              <w:rPr>
                <w:b/>
                <w:sz w:val="18"/>
              </w:rPr>
            </w:pPr>
            <w:r w:rsidRPr="004B5669">
              <w:rPr>
                <w:b/>
                <w:sz w:val="18"/>
              </w:rPr>
              <w:t>Response</w:t>
            </w:r>
          </w:p>
        </w:tc>
        <w:tc>
          <w:tcPr>
            <w:tcW w:w="694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A70BCB" w:rsidRDefault="00A70BCB" w:rsidP="00DA3488">
            <w:pPr>
              <w:rPr>
                <w:sz w:val="18"/>
              </w:rPr>
            </w:pPr>
            <w:r>
              <w:rPr>
                <w:sz w:val="18"/>
              </w:rPr>
              <w:t>Not applicable</w:t>
            </w:r>
          </w:p>
        </w:tc>
      </w:tr>
      <w:tr w:rsidR="00A70BCB" w:rsidRPr="00CD3EB2" w:rsidTr="00A70BCB">
        <w:trPr>
          <w:trHeight w:val="300"/>
        </w:trPr>
        <w:tc>
          <w:tcPr>
            <w:tcW w:w="34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A70BCB" w:rsidRPr="004B5669" w:rsidRDefault="00A70BCB" w:rsidP="00DA3488">
            <w:pPr>
              <w:rPr>
                <w:b/>
                <w:sz w:val="18"/>
              </w:rPr>
            </w:pPr>
            <w:r w:rsidRPr="004B5669">
              <w:rPr>
                <w:b/>
                <w:sz w:val="18"/>
              </w:rPr>
              <w:t>Storage</w:t>
            </w:r>
          </w:p>
        </w:tc>
        <w:tc>
          <w:tcPr>
            <w:tcW w:w="694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A70BCB" w:rsidRDefault="00A70BCB" w:rsidP="00DA3488">
            <w:pPr>
              <w:rPr>
                <w:sz w:val="18"/>
              </w:rPr>
            </w:pPr>
            <w:r>
              <w:rPr>
                <w:sz w:val="18"/>
              </w:rPr>
              <w:t>Not applicable</w:t>
            </w:r>
          </w:p>
        </w:tc>
      </w:tr>
      <w:tr w:rsidR="00A70BCB" w:rsidRPr="00CD3EB2" w:rsidTr="00A70BCB">
        <w:trPr>
          <w:trHeight w:val="300"/>
        </w:trPr>
        <w:tc>
          <w:tcPr>
            <w:tcW w:w="34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A70BCB" w:rsidRPr="004B5669" w:rsidRDefault="00A70BCB" w:rsidP="00DA3488">
            <w:pPr>
              <w:rPr>
                <w:b/>
                <w:sz w:val="18"/>
              </w:rPr>
            </w:pPr>
            <w:r w:rsidRPr="004B5669">
              <w:rPr>
                <w:b/>
                <w:sz w:val="18"/>
              </w:rPr>
              <w:t>Disposal</w:t>
            </w:r>
          </w:p>
        </w:tc>
        <w:tc>
          <w:tcPr>
            <w:tcW w:w="694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A70BCB" w:rsidRDefault="00A70BCB" w:rsidP="00DA3488">
            <w:pPr>
              <w:rPr>
                <w:sz w:val="18"/>
              </w:rPr>
            </w:pPr>
            <w:r>
              <w:rPr>
                <w:sz w:val="18"/>
              </w:rPr>
              <w:t>Not applicable</w:t>
            </w:r>
          </w:p>
        </w:tc>
      </w:tr>
      <w:tr w:rsidR="00A70BCB" w:rsidRPr="00CD3EB2" w:rsidTr="00A70BCB">
        <w:trPr>
          <w:trHeight w:val="300"/>
        </w:trPr>
        <w:tc>
          <w:tcPr>
            <w:tcW w:w="34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A70BCB" w:rsidRPr="004B5669" w:rsidRDefault="00A70BCB" w:rsidP="00DA3488">
            <w:pPr>
              <w:rPr>
                <w:b/>
                <w:sz w:val="18"/>
              </w:rPr>
            </w:pPr>
            <w:r w:rsidRPr="004B5669">
              <w:rPr>
                <w:b/>
                <w:sz w:val="18"/>
              </w:rPr>
              <w:t>Hazards not otherwise classified</w:t>
            </w:r>
          </w:p>
        </w:tc>
        <w:tc>
          <w:tcPr>
            <w:tcW w:w="694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A70BCB" w:rsidRDefault="00A70BCB" w:rsidP="00DA3488">
            <w:pPr>
              <w:rPr>
                <w:sz w:val="18"/>
              </w:rPr>
            </w:pPr>
            <w:r>
              <w:rPr>
                <w:sz w:val="18"/>
              </w:rPr>
              <w:t>None Known</w:t>
            </w:r>
          </w:p>
        </w:tc>
      </w:tr>
      <w:tr w:rsidR="00CD3EB2" w:rsidRPr="00CD3EB2" w:rsidTr="00A70BCB">
        <w:trPr>
          <w:trHeight w:val="300"/>
        </w:trPr>
        <w:tc>
          <w:tcPr>
            <w:tcW w:w="10348" w:type="dxa"/>
            <w:gridSpan w:val="6"/>
            <w:tcBorders>
              <w:top w:val="single" w:sz="4" w:space="0" w:color="BFBFBF" w:themeColor="background1" w:themeShade="BF"/>
            </w:tcBorders>
          </w:tcPr>
          <w:p w:rsidR="00CD3EB2" w:rsidRPr="00CD3EB2" w:rsidRDefault="00CD3EB2" w:rsidP="00914ADC">
            <w:pPr>
              <w:rPr>
                <w:sz w:val="18"/>
              </w:rPr>
            </w:pPr>
          </w:p>
        </w:tc>
      </w:tr>
      <w:tr w:rsidR="008F2ED9" w:rsidRPr="00CD3EB2" w:rsidTr="00AA3670">
        <w:trPr>
          <w:trHeight w:val="300"/>
        </w:trPr>
        <w:tc>
          <w:tcPr>
            <w:tcW w:w="10348" w:type="dxa"/>
            <w:gridSpan w:val="6"/>
            <w:shd w:val="clear" w:color="auto" w:fill="BDD6EE" w:themeFill="accent1" w:themeFillTint="66"/>
            <w:vAlign w:val="center"/>
          </w:tcPr>
          <w:p w:rsidR="008F2ED9" w:rsidRPr="00CD3EB2" w:rsidRDefault="00A11CCA" w:rsidP="00655068">
            <w:pPr>
              <w:pStyle w:val="ListParagraph"/>
              <w:numPr>
                <w:ilvl w:val="0"/>
                <w:numId w:val="1"/>
              </w:numPr>
              <w:rPr>
                <w:b/>
              </w:rPr>
            </w:pPr>
            <w:r>
              <w:rPr>
                <w:b/>
                <w:i/>
              </w:rPr>
              <w:t>Composition/Information on Ingredients</w:t>
            </w:r>
          </w:p>
        </w:tc>
      </w:tr>
      <w:tr w:rsidR="008B32C1" w:rsidRPr="00CD3EB2" w:rsidTr="00AA3670">
        <w:trPr>
          <w:trHeight w:val="20"/>
        </w:trPr>
        <w:tc>
          <w:tcPr>
            <w:tcW w:w="10348" w:type="dxa"/>
            <w:gridSpan w:val="6"/>
            <w:tcBorders>
              <w:bottom w:val="single" w:sz="4" w:space="0" w:color="BFBFBF" w:themeColor="background1" w:themeShade="BF"/>
            </w:tcBorders>
            <w:vAlign w:val="center"/>
          </w:tcPr>
          <w:p w:rsidR="008B32C1" w:rsidRPr="00A315F6" w:rsidRDefault="008B32C1" w:rsidP="00CD06BF">
            <w:pPr>
              <w:jc w:val="center"/>
              <w:rPr>
                <w:sz w:val="2"/>
              </w:rPr>
            </w:pPr>
          </w:p>
        </w:tc>
      </w:tr>
      <w:tr w:rsidR="00A70BCB" w:rsidRPr="00CD3EB2" w:rsidTr="00AC516F">
        <w:trPr>
          <w:trHeight w:val="181"/>
        </w:trPr>
        <w:tc>
          <w:tcPr>
            <w:tcW w:w="3449" w:type="dxa"/>
            <w:gridSpan w:val="3"/>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rsidR="00A70BCB" w:rsidRPr="00A11CCA" w:rsidRDefault="00A70BCB" w:rsidP="00A11CCA">
            <w:pPr>
              <w:jc w:val="center"/>
              <w:rPr>
                <w:b/>
                <w:sz w:val="18"/>
              </w:rPr>
            </w:pPr>
            <w:r>
              <w:rPr>
                <w:b/>
                <w:sz w:val="18"/>
              </w:rPr>
              <w:t>COMPOSITION</w:t>
            </w:r>
          </w:p>
        </w:tc>
        <w:tc>
          <w:tcPr>
            <w:tcW w:w="3449" w:type="dxa"/>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rsidR="00A70BCB" w:rsidRPr="00A11CCA" w:rsidRDefault="004B5669" w:rsidP="00A11CCA">
            <w:pPr>
              <w:jc w:val="center"/>
              <w:rPr>
                <w:b/>
                <w:sz w:val="18"/>
              </w:rPr>
            </w:pPr>
            <w:r>
              <w:rPr>
                <w:b/>
                <w:sz w:val="18"/>
              </w:rPr>
              <w:t>CAS#</w:t>
            </w:r>
          </w:p>
        </w:tc>
        <w:tc>
          <w:tcPr>
            <w:tcW w:w="3450" w:type="dxa"/>
            <w:gridSpan w:val="2"/>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rsidR="00A70BCB" w:rsidRPr="00A11CCA" w:rsidRDefault="004B5669" w:rsidP="00A11CCA">
            <w:pPr>
              <w:jc w:val="center"/>
              <w:rPr>
                <w:b/>
                <w:sz w:val="18"/>
              </w:rPr>
            </w:pPr>
            <w:r>
              <w:rPr>
                <w:b/>
                <w:sz w:val="18"/>
              </w:rPr>
              <w:t>PERCENTAGE</w:t>
            </w:r>
          </w:p>
        </w:tc>
      </w:tr>
      <w:tr w:rsidR="00A70BCB" w:rsidRPr="00CD3EB2" w:rsidTr="004B5669">
        <w:trPr>
          <w:trHeight w:val="181"/>
        </w:trPr>
        <w:tc>
          <w:tcPr>
            <w:tcW w:w="3449" w:type="dxa"/>
            <w:gridSpan w:val="3"/>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rsidR="00A70BCB" w:rsidRPr="004B5669" w:rsidRDefault="004B5669" w:rsidP="004B5669">
            <w:pPr>
              <w:rPr>
                <w:sz w:val="18"/>
              </w:rPr>
            </w:pPr>
            <w:r w:rsidRPr="004B5669">
              <w:rPr>
                <w:sz w:val="18"/>
              </w:rPr>
              <w:t>Pol</w:t>
            </w:r>
            <w:r>
              <w:rPr>
                <w:sz w:val="18"/>
              </w:rPr>
              <w:t>ypropylene, Polyolefin, PP</w:t>
            </w:r>
          </w:p>
        </w:tc>
        <w:tc>
          <w:tcPr>
            <w:tcW w:w="3449" w:type="dxa"/>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rsidR="00A70BCB" w:rsidRPr="004B5669" w:rsidRDefault="004B5669" w:rsidP="004B5669">
            <w:pPr>
              <w:jc w:val="center"/>
              <w:rPr>
                <w:sz w:val="18"/>
              </w:rPr>
            </w:pPr>
            <w:r w:rsidRPr="004B5669">
              <w:rPr>
                <w:sz w:val="18"/>
              </w:rPr>
              <w:t>9003-07-0</w:t>
            </w:r>
          </w:p>
        </w:tc>
        <w:tc>
          <w:tcPr>
            <w:tcW w:w="3450" w:type="dxa"/>
            <w:gridSpan w:val="2"/>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rsidR="00A70BCB" w:rsidRPr="004B5669" w:rsidRDefault="004B5669" w:rsidP="004B5669">
            <w:pPr>
              <w:jc w:val="center"/>
              <w:rPr>
                <w:sz w:val="18"/>
              </w:rPr>
            </w:pPr>
            <w:r>
              <w:rPr>
                <w:sz w:val="18"/>
              </w:rPr>
              <w:t>0-100%</w:t>
            </w:r>
          </w:p>
        </w:tc>
      </w:tr>
      <w:tr w:rsidR="00A70BCB" w:rsidRPr="00CD3EB2" w:rsidTr="004B5669">
        <w:trPr>
          <w:trHeight w:val="181"/>
        </w:trPr>
        <w:tc>
          <w:tcPr>
            <w:tcW w:w="3449" w:type="dxa"/>
            <w:gridSpan w:val="3"/>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rsidR="00A70BCB" w:rsidRPr="004B5669" w:rsidRDefault="004B5669" w:rsidP="004B5669">
            <w:pPr>
              <w:rPr>
                <w:sz w:val="18"/>
              </w:rPr>
            </w:pPr>
            <w:r>
              <w:rPr>
                <w:sz w:val="18"/>
              </w:rPr>
              <w:t>Polyethylene Terephthalate, PET</w:t>
            </w:r>
          </w:p>
        </w:tc>
        <w:tc>
          <w:tcPr>
            <w:tcW w:w="3449" w:type="dxa"/>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rsidR="00A70BCB" w:rsidRPr="004B5669" w:rsidRDefault="004B5669" w:rsidP="004B5669">
            <w:pPr>
              <w:jc w:val="center"/>
              <w:rPr>
                <w:sz w:val="18"/>
              </w:rPr>
            </w:pPr>
            <w:r w:rsidRPr="004B5669">
              <w:rPr>
                <w:sz w:val="18"/>
              </w:rPr>
              <w:t>25038-59-9</w:t>
            </w:r>
          </w:p>
        </w:tc>
        <w:tc>
          <w:tcPr>
            <w:tcW w:w="3450" w:type="dxa"/>
            <w:gridSpan w:val="2"/>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rsidR="00A70BCB" w:rsidRPr="004B5669" w:rsidRDefault="004B5669" w:rsidP="004B5669">
            <w:pPr>
              <w:jc w:val="center"/>
              <w:rPr>
                <w:sz w:val="18"/>
              </w:rPr>
            </w:pPr>
            <w:r>
              <w:rPr>
                <w:sz w:val="18"/>
              </w:rPr>
              <w:t>0-100%</w:t>
            </w:r>
          </w:p>
        </w:tc>
      </w:tr>
      <w:tr w:rsidR="00A70BCB" w:rsidRPr="00CD3EB2" w:rsidTr="004B5669">
        <w:trPr>
          <w:trHeight w:val="181"/>
        </w:trPr>
        <w:tc>
          <w:tcPr>
            <w:tcW w:w="3449" w:type="dxa"/>
            <w:gridSpan w:val="3"/>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rsidR="00A70BCB" w:rsidRPr="004B5669" w:rsidRDefault="004B5669" w:rsidP="004B5669">
            <w:pPr>
              <w:rPr>
                <w:sz w:val="18"/>
              </w:rPr>
            </w:pPr>
            <w:r>
              <w:rPr>
                <w:sz w:val="18"/>
              </w:rPr>
              <w:t>Polyethylene, PE</w:t>
            </w:r>
          </w:p>
        </w:tc>
        <w:tc>
          <w:tcPr>
            <w:tcW w:w="3449" w:type="dxa"/>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rsidR="00A70BCB" w:rsidRPr="004B5669" w:rsidRDefault="004B5669" w:rsidP="004B5669">
            <w:pPr>
              <w:jc w:val="center"/>
              <w:rPr>
                <w:sz w:val="18"/>
              </w:rPr>
            </w:pPr>
            <w:r w:rsidRPr="004B5669">
              <w:rPr>
                <w:sz w:val="18"/>
              </w:rPr>
              <w:t>9002-88-4</w:t>
            </w:r>
          </w:p>
        </w:tc>
        <w:tc>
          <w:tcPr>
            <w:tcW w:w="3450" w:type="dxa"/>
            <w:gridSpan w:val="2"/>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rsidR="00A70BCB" w:rsidRPr="004B5669" w:rsidRDefault="004B5669" w:rsidP="004B5669">
            <w:pPr>
              <w:jc w:val="center"/>
              <w:rPr>
                <w:sz w:val="18"/>
              </w:rPr>
            </w:pPr>
            <w:r>
              <w:rPr>
                <w:sz w:val="18"/>
              </w:rPr>
              <w:t>0-15%</w:t>
            </w:r>
          </w:p>
        </w:tc>
      </w:tr>
      <w:tr w:rsidR="004B5669" w:rsidRPr="00CD3EB2" w:rsidTr="004B5669">
        <w:trPr>
          <w:trHeight w:val="181"/>
        </w:trPr>
        <w:tc>
          <w:tcPr>
            <w:tcW w:w="3449" w:type="dxa"/>
            <w:gridSpan w:val="3"/>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rsidR="004B5669" w:rsidRDefault="004B5669" w:rsidP="004B5669">
            <w:pPr>
              <w:rPr>
                <w:sz w:val="18"/>
              </w:rPr>
            </w:pPr>
            <w:proofErr w:type="spellStart"/>
            <w:r>
              <w:rPr>
                <w:sz w:val="18"/>
              </w:rPr>
              <w:t>Isophthalate</w:t>
            </w:r>
            <w:proofErr w:type="spellEnd"/>
            <w:r>
              <w:rPr>
                <w:sz w:val="18"/>
              </w:rPr>
              <w:t xml:space="preserve"> </w:t>
            </w:r>
            <w:proofErr w:type="spellStart"/>
            <w:r>
              <w:rPr>
                <w:sz w:val="18"/>
              </w:rPr>
              <w:t>Copolyester</w:t>
            </w:r>
            <w:proofErr w:type="spellEnd"/>
            <w:r>
              <w:rPr>
                <w:sz w:val="18"/>
              </w:rPr>
              <w:t xml:space="preserve"> (</w:t>
            </w:r>
            <w:proofErr w:type="spellStart"/>
            <w:r>
              <w:rPr>
                <w:sz w:val="18"/>
              </w:rPr>
              <w:t>CoPET</w:t>
            </w:r>
            <w:proofErr w:type="spellEnd"/>
            <w:r>
              <w:rPr>
                <w:sz w:val="18"/>
              </w:rPr>
              <w:t>)</w:t>
            </w:r>
          </w:p>
        </w:tc>
        <w:tc>
          <w:tcPr>
            <w:tcW w:w="3449" w:type="dxa"/>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rsidR="004B5669" w:rsidRPr="004B5669" w:rsidRDefault="004B5669" w:rsidP="004B5669">
            <w:pPr>
              <w:jc w:val="center"/>
              <w:rPr>
                <w:sz w:val="18"/>
              </w:rPr>
            </w:pPr>
            <w:r w:rsidRPr="004B5669">
              <w:rPr>
                <w:sz w:val="18"/>
              </w:rPr>
              <w:t>9003-68-3</w:t>
            </w:r>
          </w:p>
        </w:tc>
        <w:tc>
          <w:tcPr>
            <w:tcW w:w="3450" w:type="dxa"/>
            <w:gridSpan w:val="2"/>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rsidR="004B5669" w:rsidRPr="004B5669" w:rsidRDefault="004B5669" w:rsidP="004B5669">
            <w:pPr>
              <w:jc w:val="center"/>
              <w:rPr>
                <w:sz w:val="18"/>
              </w:rPr>
            </w:pPr>
            <w:r>
              <w:rPr>
                <w:sz w:val="18"/>
              </w:rPr>
              <w:t>0-25%</w:t>
            </w:r>
          </w:p>
        </w:tc>
      </w:tr>
      <w:tr w:rsidR="004B5669" w:rsidRPr="00CD3EB2" w:rsidTr="004B5669">
        <w:trPr>
          <w:trHeight w:val="181"/>
        </w:trPr>
        <w:tc>
          <w:tcPr>
            <w:tcW w:w="344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B5669" w:rsidRDefault="004B5669" w:rsidP="004B5669">
            <w:pPr>
              <w:rPr>
                <w:sz w:val="18"/>
              </w:rPr>
            </w:pPr>
            <w:r>
              <w:rPr>
                <w:sz w:val="18"/>
              </w:rPr>
              <w:t>Blend of Pigments and Additives</w:t>
            </w:r>
          </w:p>
        </w:tc>
        <w:tc>
          <w:tcPr>
            <w:tcW w:w="34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B5669" w:rsidRPr="004B5669" w:rsidRDefault="004B5669" w:rsidP="004B5669">
            <w:pPr>
              <w:jc w:val="center"/>
              <w:rPr>
                <w:sz w:val="18"/>
              </w:rPr>
            </w:pPr>
            <w:r w:rsidRPr="004B5669">
              <w:rPr>
                <w:sz w:val="18"/>
              </w:rPr>
              <w:t>Proprietary Blend</w:t>
            </w:r>
          </w:p>
        </w:tc>
        <w:tc>
          <w:tcPr>
            <w:tcW w:w="345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B5669" w:rsidRPr="004B5669" w:rsidRDefault="004B5669" w:rsidP="004B5669">
            <w:pPr>
              <w:jc w:val="center"/>
              <w:rPr>
                <w:sz w:val="18"/>
              </w:rPr>
            </w:pPr>
            <w:r>
              <w:rPr>
                <w:sz w:val="18"/>
              </w:rPr>
              <w:t>0-5%</w:t>
            </w:r>
          </w:p>
        </w:tc>
      </w:tr>
      <w:tr w:rsidR="004B5669" w:rsidRPr="004B5669" w:rsidTr="004B5669">
        <w:trPr>
          <w:trHeight w:val="23"/>
        </w:trPr>
        <w:tc>
          <w:tcPr>
            <w:tcW w:w="10348" w:type="dxa"/>
            <w:gridSpan w:val="6"/>
            <w:tcBorders>
              <w:top w:val="single" w:sz="4" w:space="0" w:color="BFBFBF" w:themeColor="background1" w:themeShade="BF"/>
              <w:bottom w:val="single" w:sz="4" w:space="0" w:color="BFBFBF" w:themeColor="background1" w:themeShade="BF"/>
            </w:tcBorders>
            <w:vAlign w:val="center"/>
          </w:tcPr>
          <w:p w:rsidR="004B5669" w:rsidRPr="004B5669" w:rsidRDefault="004B5669" w:rsidP="00A11CCA">
            <w:pPr>
              <w:jc w:val="center"/>
              <w:rPr>
                <w:sz w:val="2"/>
              </w:rPr>
            </w:pPr>
          </w:p>
        </w:tc>
      </w:tr>
      <w:tr w:rsidR="004B5669" w:rsidRPr="00CD3EB2" w:rsidTr="004B5669">
        <w:trPr>
          <w:trHeight w:val="181"/>
        </w:trPr>
        <w:tc>
          <w:tcPr>
            <w:tcW w:w="1034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B5669" w:rsidRPr="004B5669" w:rsidRDefault="004B5669" w:rsidP="00A11CCA">
            <w:pPr>
              <w:jc w:val="center"/>
              <w:rPr>
                <w:sz w:val="18"/>
              </w:rPr>
            </w:pPr>
            <w:r>
              <w:rPr>
                <w:sz w:val="18"/>
              </w:rPr>
              <w:t>There are no ingredients present which within the current knowledge of the supplier and in the concentrations applicable, are classified as hazardous to health or the environment and hence require reporting in this section.</w:t>
            </w:r>
          </w:p>
        </w:tc>
      </w:tr>
      <w:tr w:rsidR="00AA3670" w:rsidRPr="00A315F6" w:rsidTr="004B5669">
        <w:trPr>
          <w:trHeight w:val="20"/>
        </w:trPr>
        <w:tc>
          <w:tcPr>
            <w:tcW w:w="10348" w:type="dxa"/>
            <w:gridSpan w:val="6"/>
            <w:tcBorders>
              <w:top w:val="single" w:sz="4" w:space="0" w:color="BFBFBF" w:themeColor="background1" w:themeShade="BF"/>
            </w:tcBorders>
            <w:vAlign w:val="center"/>
          </w:tcPr>
          <w:p w:rsidR="00AA3670" w:rsidRPr="00A315F6" w:rsidRDefault="00AA3670" w:rsidP="007F2372">
            <w:pPr>
              <w:jc w:val="center"/>
              <w:rPr>
                <w:sz w:val="2"/>
              </w:rPr>
            </w:pPr>
          </w:p>
        </w:tc>
      </w:tr>
      <w:tr w:rsidR="00A11CCA" w:rsidRPr="00CD3EB2" w:rsidTr="00AA3670">
        <w:trPr>
          <w:trHeight w:val="300"/>
        </w:trPr>
        <w:tc>
          <w:tcPr>
            <w:tcW w:w="10348" w:type="dxa"/>
            <w:gridSpan w:val="6"/>
          </w:tcPr>
          <w:p w:rsidR="00A11CCA" w:rsidRPr="00CD3EB2" w:rsidRDefault="00A11CCA" w:rsidP="00914ADC">
            <w:pPr>
              <w:rPr>
                <w:sz w:val="18"/>
              </w:rPr>
            </w:pPr>
          </w:p>
        </w:tc>
      </w:tr>
      <w:tr w:rsidR="008F2ED9" w:rsidRPr="00CD3EB2" w:rsidTr="00AA3670">
        <w:trPr>
          <w:trHeight w:val="300"/>
        </w:trPr>
        <w:tc>
          <w:tcPr>
            <w:tcW w:w="10348" w:type="dxa"/>
            <w:gridSpan w:val="6"/>
            <w:shd w:val="clear" w:color="auto" w:fill="BDD6EE" w:themeFill="accent1" w:themeFillTint="66"/>
            <w:vAlign w:val="center"/>
          </w:tcPr>
          <w:p w:rsidR="008F2ED9" w:rsidRPr="00CD3EB2" w:rsidRDefault="00586114" w:rsidP="00655068">
            <w:pPr>
              <w:pStyle w:val="ListParagraph"/>
              <w:numPr>
                <w:ilvl w:val="0"/>
                <w:numId w:val="1"/>
              </w:numPr>
              <w:rPr>
                <w:b/>
              </w:rPr>
            </w:pPr>
            <w:r w:rsidRPr="00CD3EB2">
              <w:rPr>
                <w:b/>
                <w:i/>
              </w:rPr>
              <w:t>First-Aid Measures</w:t>
            </w:r>
          </w:p>
        </w:tc>
      </w:tr>
      <w:tr w:rsidR="008B32C1" w:rsidRPr="00CD3EB2" w:rsidTr="00804DE5">
        <w:trPr>
          <w:trHeight w:val="20"/>
        </w:trPr>
        <w:tc>
          <w:tcPr>
            <w:tcW w:w="10348" w:type="dxa"/>
            <w:gridSpan w:val="6"/>
            <w:tcBorders>
              <w:bottom w:val="single" w:sz="4" w:space="0" w:color="BFBFBF" w:themeColor="background1" w:themeShade="BF"/>
            </w:tcBorders>
            <w:vAlign w:val="center"/>
          </w:tcPr>
          <w:p w:rsidR="008B32C1" w:rsidRPr="00A315F6" w:rsidRDefault="008B32C1" w:rsidP="00CD06BF">
            <w:pPr>
              <w:jc w:val="center"/>
              <w:rPr>
                <w:sz w:val="2"/>
              </w:rPr>
            </w:pPr>
          </w:p>
        </w:tc>
      </w:tr>
      <w:tr w:rsidR="008F2ED9" w:rsidRPr="00CD3EB2" w:rsidTr="00804DE5">
        <w:trPr>
          <w:trHeight w:val="300"/>
        </w:trPr>
        <w:tc>
          <w:tcPr>
            <w:tcW w:w="1034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F2ED9" w:rsidRPr="004E6485" w:rsidRDefault="00804DE5" w:rsidP="00331B90">
            <w:pPr>
              <w:rPr>
                <w:b/>
                <w:sz w:val="18"/>
              </w:rPr>
            </w:pPr>
            <w:r w:rsidRPr="004E6485">
              <w:rPr>
                <w:b/>
                <w:sz w:val="18"/>
              </w:rPr>
              <w:t>Necessary first aid measures</w:t>
            </w:r>
          </w:p>
        </w:tc>
      </w:tr>
      <w:tr w:rsidR="00804DE5" w:rsidRPr="00CD3EB2" w:rsidTr="0085532A">
        <w:trPr>
          <w:trHeight w:val="300"/>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04DE5" w:rsidRPr="004E6485" w:rsidRDefault="00804DE5" w:rsidP="00331B90">
            <w:pPr>
              <w:rPr>
                <w:b/>
                <w:sz w:val="18"/>
              </w:rPr>
            </w:pPr>
            <w:r w:rsidRPr="004E6485">
              <w:rPr>
                <w:b/>
                <w:sz w:val="18"/>
              </w:rPr>
              <w:t>Eye Contact</w:t>
            </w:r>
          </w:p>
        </w:tc>
        <w:tc>
          <w:tcPr>
            <w:tcW w:w="708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04DE5" w:rsidRPr="00CD3EB2" w:rsidRDefault="00804DE5" w:rsidP="00331B90">
            <w:pPr>
              <w:rPr>
                <w:sz w:val="18"/>
              </w:rPr>
            </w:pPr>
            <w:r>
              <w:rPr>
                <w:sz w:val="18"/>
              </w:rPr>
              <w:t>Flush eyes with water. Check for and remove contact lenses. Consult a physician if symptoms persist.</w:t>
            </w:r>
          </w:p>
        </w:tc>
      </w:tr>
      <w:tr w:rsidR="00804DE5" w:rsidRPr="00CD3EB2" w:rsidTr="0085532A">
        <w:trPr>
          <w:trHeight w:val="300"/>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04DE5" w:rsidRPr="004E6485" w:rsidRDefault="00804DE5" w:rsidP="00331B90">
            <w:pPr>
              <w:rPr>
                <w:b/>
                <w:sz w:val="18"/>
              </w:rPr>
            </w:pPr>
            <w:r w:rsidRPr="004E6485">
              <w:rPr>
                <w:b/>
                <w:sz w:val="18"/>
              </w:rPr>
              <w:t>Skin Contact</w:t>
            </w:r>
          </w:p>
        </w:tc>
        <w:tc>
          <w:tcPr>
            <w:tcW w:w="708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04DE5" w:rsidRPr="00CD3EB2" w:rsidRDefault="00804DE5" w:rsidP="00331B90">
            <w:pPr>
              <w:rPr>
                <w:sz w:val="18"/>
              </w:rPr>
            </w:pPr>
            <w:r>
              <w:rPr>
                <w:sz w:val="18"/>
              </w:rPr>
              <w:t>Wash area off with soap and water. If irritation persists consult a physician.</w:t>
            </w:r>
          </w:p>
        </w:tc>
      </w:tr>
      <w:tr w:rsidR="00804DE5" w:rsidRPr="00CD3EB2" w:rsidTr="0085532A">
        <w:trPr>
          <w:trHeight w:val="300"/>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04DE5" w:rsidRPr="004E6485" w:rsidRDefault="00804DE5" w:rsidP="00331B90">
            <w:pPr>
              <w:rPr>
                <w:b/>
                <w:sz w:val="18"/>
              </w:rPr>
            </w:pPr>
            <w:r w:rsidRPr="004E6485">
              <w:rPr>
                <w:b/>
                <w:sz w:val="18"/>
              </w:rPr>
              <w:t>Ingestion</w:t>
            </w:r>
          </w:p>
        </w:tc>
        <w:tc>
          <w:tcPr>
            <w:tcW w:w="708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04DE5" w:rsidRPr="00CD3EB2" w:rsidRDefault="00804DE5" w:rsidP="00331B90">
            <w:pPr>
              <w:rPr>
                <w:sz w:val="18"/>
              </w:rPr>
            </w:pPr>
            <w:r>
              <w:rPr>
                <w:sz w:val="18"/>
              </w:rPr>
              <w:t>Rinse mouth with water. If symptoms occur consult a physician.</w:t>
            </w:r>
          </w:p>
        </w:tc>
      </w:tr>
      <w:tr w:rsidR="00804DE5" w:rsidRPr="00CD3EB2" w:rsidTr="0085532A">
        <w:trPr>
          <w:trHeight w:val="300"/>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04DE5" w:rsidRPr="004E6485" w:rsidRDefault="00804DE5" w:rsidP="00331B90">
            <w:pPr>
              <w:rPr>
                <w:b/>
                <w:sz w:val="18"/>
              </w:rPr>
            </w:pPr>
            <w:r w:rsidRPr="004E6485">
              <w:rPr>
                <w:b/>
                <w:sz w:val="18"/>
              </w:rPr>
              <w:t>Inhalation</w:t>
            </w:r>
          </w:p>
        </w:tc>
        <w:tc>
          <w:tcPr>
            <w:tcW w:w="708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04DE5" w:rsidRPr="00CD3EB2" w:rsidRDefault="00804DE5" w:rsidP="00331B90">
            <w:pPr>
              <w:rPr>
                <w:sz w:val="18"/>
              </w:rPr>
            </w:pPr>
            <w:r>
              <w:rPr>
                <w:sz w:val="18"/>
              </w:rPr>
              <w:t>Remove victim to fresh air. Consult a physician if symptoms occur.</w:t>
            </w:r>
          </w:p>
        </w:tc>
      </w:tr>
      <w:tr w:rsidR="00804DE5" w:rsidRPr="00CD3EB2" w:rsidTr="004E6485">
        <w:trPr>
          <w:trHeight w:val="300"/>
        </w:trPr>
        <w:tc>
          <w:tcPr>
            <w:tcW w:w="1034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04DE5" w:rsidRPr="00CD3EB2" w:rsidRDefault="00804DE5" w:rsidP="004E6485">
            <w:pPr>
              <w:rPr>
                <w:sz w:val="18"/>
              </w:rPr>
            </w:pPr>
            <w:r>
              <w:rPr>
                <w:sz w:val="18"/>
              </w:rPr>
              <w:t>In case of exposure to thermal</w:t>
            </w:r>
            <w:r w:rsidR="004E6485">
              <w:rPr>
                <w:sz w:val="18"/>
              </w:rPr>
              <w:t xml:space="preserve"> decomposition products seek medical attention</w:t>
            </w:r>
            <w:r w:rsidR="00473FC1">
              <w:rPr>
                <w:sz w:val="18"/>
              </w:rPr>
              <w:t>.</w:t>
            </w:r>
          </w:p>
        </w:tc>
      </w:tr>
      <w:tr w:rsidR="004E6485" w:rsidRPr="00CD3EB2" w:rsidTr="00472A63">
        <w:trPr>
          <w:trHeight w:val="300"/>
        </w:trPr>
        <w:tc>
          <w:tcPr>
            <w:tcW w:w="1034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E6485" w:rsidRPr="00473FC1" w:rsidRDefault="004E6485" w:rsidP="00331B90">
            <w:pPr>
              <w:rPr>
                <w:b/>
                <w:sz w:val="18"/>
              </w:rPr>
            </w:pPr>
            <w:r w:rsidRPr="00473FC1">
              <w:rPr>
                <w:b/>
                <w:sz w:val="18"/>
              </w:rPr>
              <w:t>Most important symptoms/effects, acute and delayed</w:t>
            </w:r>
          </w:p>
        </w:tc>
      </w:tr>
      <w:tr w:rsidR="004E6485" w:rsidRPr="00CD3EB2" w:rsidTr="00472A63">
        <w:trPr>
          <w:trHeight w:val="300"/>
        </w:trPr>
        <w:tc>
          <w:tcPr>
            <w:tcW w:w="1034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E6485" w:rsidRPr="004E6485" w:rsidRDefault="004E6485" w:rsidP="00331B90">
            <w:pPr>
              <w:rPr>
                <w:b/>
                <w:sz w:val="18"/>
              </w:rPr>
            </w:pPr>
            <w:r w:rsidRPr="004E6485">
              <w:rPr>
                <w:b/>
                <w:sz w:val="18"/>
              </w:rPr>
              <w:t>Potential acute health effects</w:t>
            </w:r>
          </w:p>
        </w:tc>
      </w:tr>
      <w:tr w:rsidR="00804DE5" w:rsidRPr="00CD3EB2" w:rsidTr="0085532A">
        <w:trPr>
          <w:trHeight w:val="300"/>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04DE5" w:rsidRPr="004E6485" w:rsidRDefault="004E6485" w:rsidP="00331B90">
            <w:pPr>
              <w:rPr>
                <w:b/>
                <w:sz w:val="18"/>
              </w:rPr>
            </w:pPr>
            <w:r>
              <w:rPr>
                <w:b/>
                <w:sz w:val="18"/>
              </w:rPr>
              <w:lastRenderedPageBreak/>
              <w:t>Eye Contact</w:t>
            </w:r>
          </w:p>
        </w:tc>
        <w:tc>
          <w:tcPr>
            <w:tcW w:w="708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04DE5" w:rsidRPr="00CD3EB2" w:rsidRDefault="004E6485" w:rsidP="00331B90">
            <w:pPr>
              <w:rPr>
                <w:sz w:val="18"/>
              </w:rPr>
            </w:pPr>
            <w:r>
              <w:rPr>
                <w:sz w:val="18"/>
              </w:rPr>
              <w:t>No known significant effects or critical hazards.</w:t>
            </w:r>
          </w:p>
        </w:tc>
      </w:tr>
      <w:tr w:rsidR="00804DE5" w:rsidRPr="00CD3EB2" w:rsidTr="0085532A">
        <w:trPr>
          <w:trHeight w:val="300"/>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04DE5" w:rsidRPr="004E6485" w:rsidRDefault="004E6485" w:rsidP="00331B90">
            <w:pPr>
              <w:rPr>
                <w:b/>
                <w:sz w:val="18"/>
              </w:rPr>
            </w:pPr>
            <w:r>
              <w:rPr>
                <w:b/>
                <w:sz w:val="18"/>
              </w:rPr>
              <w:t>Inhalation</w:t>
            </w:r>
          </w:p>
        </w:tc>
        <w:tc>
          <w:tcPr>
            <w:tcW w:w="708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04DE5" w:rsidRPr="00CD3EB2" w:rsidRDefault="004E6485" w:rsidP="00331B90">
            <w:pPr>
              <w:rPr>
                <w:sz w:val="18"/>
              </w:rPr>
            </w:pPr>
            <w:r>
              <w:rPr>
                <w:sz w:val="18"/>
              </w:rPr>
              <w:t>No known significant effects or critical hazards.</w:t>
            </w:r>
          </w:p>
        </w:tc>
      </w:tr>
      <w:tr w:rsidR="004E6485" w:rsidRPr="00CD3EB2" w:rsidTr="0085532A">
        <w:trPr>
          <w:trHeight w:val="300"/>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E6485" w:rsidRPr="004E6485" w:rsidRDefault="004E6485" w:rsidP="00331B90">
            <w:pPr>
              <w:rPr>
                <w:b/>
                <w:sz w:val="18"/>
              </w:rPr>
            </w:pPr>
            <w:r>
              <w:rPr>
                <w:b/>
                <w:sz w:val="18"/>
              </w:rPr>
              <w:t>Ingestion</w:t>
            </w:r>
          </w:p>
        </w:tc>
        <w:tc>
          <w:tcPr>
            <w:tcW w:w="708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E6485" w:rsidRDefault="004E6485" w:rsidP="00331B90">
            <w:pPr>
              <w:rPr>
                <w:sz w:val="18"/>
              </w:rPr>
            </w:pPr>
            <w:r>
              <w:rPr>
                <w:sz w:val="18"/>
              </w:rPr>
              <w:t>No known significant effects or critical hazards.</w:t>
            </w:r>
          </w:p>
        </w:tc>
      </w:tr>
      <w:tr w:rsidR="004E6485" w:rsidRPr="00CD3EB2" w:rsidTr="0085532A">
        <w:trPr>
          <w:trHeight w:val="300"/>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E6485" w:rsidRPr="004E6485" w:rsidRDefault="004E6485" w:rsidP="00331B90">
            <w:pPr>
              <w:rPr>
                <w:b/>
                <w:sz w:val="18"/>
              </w:rPr>
            </w:pPr>
            <w:r>
              <w:rPr>
                <w:b/>
                <w:sz w:val="18"/>
              </w:rPr>
              <w:t>Skin Contact</w:t>
            </w:r>
          </w:p>
        </w:tc>
        <w:tc>
          <w:tcPr>
            <w:tcW w:w="708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E6485" w:rsidRDefault="004E6485" w:rsidP="00331B90">
            <w:pPr>
              <w:rPr>
                <w:sz w:val="18"/>
              </w:rPr>
            </w:pPr>
            <w:r>
              <w:rPr>
                <w:sz w:val="18"/>
              </w:rPr>
              <w:t>Not expected to be an irritant, but may cause skin irritation in some individuals.</w:t>
            </w:r>
          </w:p>
        </w:tc>
      </w:tr>
      <w:tr w:rsidR="004E6485" w:rsidRPr="00CD3EB2" w:rsidTr="00507297">
        <w:trPr>
          <w:trHeight w:val="300"/>
        </w:trPr>
        <w:tc>
          <w:tcPr>
            <w:tcW w:w="1034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E6485" w:rsidRPr="004E6485" w:rsidRDefault="004E6485" w:rsidP="00331B90">
            <w:pPr>
              <w:rPr>
                <w:b/>
                <w:sz w:val="18"/>
              </w:rPr>
            </w:pPr>
            <w:r w:rsidRPr="004E6485">
              <w:rPr>
                <w:b/>
                <w:sz w:val="18"/>
              </w:rPr>
              <w:t>Indication of immediate medical attention and special treatment needed</w:t>
            </w:r>
          </w:p>
        </w:tc>
      </w:tr>
      <w:tr w:rsidR="004E6485" w:rsidRPr="00CD3EB2" w:rsidTr="0085532A">
        <w:trPr>
          <w:trHeight w:val="300"/>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E6485" w:rsidRDefault="004E6485" w:rsidP="00331B90">
            <w:pPr>
              <w:rPr>
                <w:b/>
                <w:sz w:val="18"/>
              </w:rPr>
            </w:pPr>
            <w:r>
              <w:rPr>
                <w:b/>
                <w:sz w:val="18"/>
              </w:rPr>
              <w:t>Notes to physician</w:t>
            </w:r>
          </w:p>
        </w:tc>
        <w:tc>
          <w:tcPr>
            <w:tcW w:w="708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E6485" w:rsidRDefault="004E6485" w:rsidP="004E6485">
            <w:pPr>
              <w:rPr>
                <w:sz w:val="18"/>
              </w:rPr>
            </w:pPr>
            <w:r>
              <w:rPr>
                <w:sz w:val="18"/>
              </w:rPr>
              <w:t>In case of inhalation of decomposition products in a fire, symptoms may be delayed, the exposed person may need to be kept under medical surveillance for 48 hours.</w:t>
            </w:r>
          </w:p>
        </w:tc>
      </w:tr>
      <w:tr w:rsidR="004E6485" w:rsidRPr="00CD3EB2" w:rsidTr="0085532A">
        <w:trPr>
          <w:trHeight w:val="300"/>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E6485" w:rsidRDefault="00CE6ABF" w:rsidP="00331B90">
            <w:pPr>
              <w:rPr>
                <w:b/>
                <w:sz w:val="18"/>
              </w:rPr>
            </w:pPr>
            <w:r>
              <w:rPr>
                <w:b/>
                <w:sz w:val="18"/>
              </w:rPr>
              <w:t>Specific treatment</w:t>
            </w:r>
          </w:p>
        </w:tc>
        <w:tc>
          <w:tcPr>
            <w:tcW w:w="708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E6485" w:rsidRDefault="00CE6ABF" w:rsidP="00331B90">
            <w:pPr>
              <w:rPr>
                <w:sz w:val="18"/>
              </w:rPr>
            </w:pPr>
            <w:r>
              <w:rPr>
                <w:sz w:val="18"/>
              </w:rPr>
              <w:t>No specific treatment.</w:t>
            </w:r>
          </w:p>
        </w:tc>
      </w:tr>
      <w:tr w:rsidR="004E6485" w:rsidRPr="00CD3EB2" w:rsidTr="0085532A">
        <w:trPr>
          <w:trHeight w:val="300"/>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E6485" w:rsidRDefault="00CE6ABF" w:rsidP="00331B90">
            <w:pPr>
              <w:rPr>
                <w:b/>
                <w:sz w:val="18"/>
              </w:rPr>
            </w:pPr>
            <w:r>
              <w:rPr>
                <w:b/>
                <w:sz w:val="18"/>
              </w:rPr>
              <w:t>Protection of first-aiders</w:t>
            </w:r>
          </w:p>
        </w:tc>
        <w:tc>
          <w:tcPr>
            <w:tcW w:w="708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E6485" w:rsidRDefault="00CE6ABF" w:rsidP="00331B90">
            <w:pPr>
              <w:rPr>
                <w:sz w:val="18"/>
              </w:rPr>
            </w:pPr>
            <w:r>
              <w:rPr>
                <w:sz w:val="18"/>
              </w:rPr>
              <w:t>There are no product specific precautions.</w:t>
            </w:r>
          </w:p>
        </w:tc>
      </w:tr>
      <w:tr w:rsidR="000F6043" w:rsidRPr="00CD3EB2" w:rsidTr="00804DE5">
        <w:trPr>
          <w:trHeight w:val="300"/>
        </w:trPr>
        <w:tc>
          <w:tcPr>
            <w:tcW w:w="10348" w:type="dxa"/>
            <w:gridSpan w:val="6"/>
            <w:tcBorders>
              <w:top w:val="single" w:sz="4" w:space="0" w:color="BFBFBF" w:themeColor="background1" w:themeShade="BF"/>
            </w:tcBorders>
            <w:vAlign w:val="center"/>
          </w:tcPr>
          <w:p w:rsidR="000F6043" w:rsidRPr="00CD3EB2" w:rsidRDefault="000F6043" w:rsidP="00655068">
            <w:pPr>
              <w:rPr>
                <w:sz w:val="18"/>
              </w:rPr>
            </w:pPr>
          </w:p>
        </w:tc>
      </w:tr>
      <w:tr w:rsidR="008F2ED9" w:rsidRPr="00CD3EB2" w:rsidTr="00AA3670">
        <w:trPr>
          <w:trHeight w:val="300"/>
        </w:trPr>
        <w:tc>
          <w:tcPr>
            <w:tcW w:w="10348" w:type="dxa"/>
            <w:gridSpan w:val="6"/>
            <w:shd w:val="clear" w:color="auto" w:fill="BDD6EE" w:themeFill="accent1" w:themeFillTint="66"/>
            <w:vAlign w:val="center"/>
          </w:tcPr>
          <w:p w:rsidR="008F2ED9" w:rsidRPr="00CD3EB2" w:rsidRDefault="00586114" w:rsidP="00655068">
            <w:pPr>
              <w:pStyle w:val="ListParagraph"/>
              <w:numPr>
                <w:ilvl w:val="0"/>
                <w:numId w:val="1"/>
              </w:numPr>
              <w:rPr>
                <w:b/>
              </w:rPr>
            </w:pPr>
            <w:r w:rsidRPr="00CD3EB2">
              <w:rPr>
                <w:b/>
                <w:i/>
              </w:rPr>
              <w:t>Fire-Fighting Measures</w:t>
            </w:r>
          </w:p>
        </w:tc>
      </w:tr>
      <w:tr w:rsidR="008B32C1" w:rsidRPr="00CD3EB2" w:rsidTr="00AA3670">
        <w:trPr>
          <w:trHeight w:val="20"/>
        </w:trPr>
        <w:tc>
          <w:tcPr>
            <w:tcW w:w="10348" w:type="dxa"/>
            <w:gridSpan w:val="6"/>
            <w:tcBorders>
              <w:bottom w:val="single" w:sz="4" w:space="0" w:color="BFBFBF" w:themeColor="background1" w:themeShade="BF"/>
            </w:tcBorders>
            <w:vAlign w:val="center"/>
          </w:tcPr>
          <w:p w:rsidR="008B32C1" w:rsidRPr="00A315F6" w:rsidRDefault="008B32C1" w:rsidP="00CD06BF">
            <w:pPr>
              <w:jc w:val="center"/>
              <w:rPr>
                <w:sz w:val="2"/>
              </w:rPr>
            </w:pPr>
          </w:p>
        </w:tc>
      </w:tr>
      <w:tr w:rsidR="005F6D18" w:rsidRPr="00CD3EB2" w:rsidTr="0085532A">
        <w:trPr>
          <w:trHeight w:val="300"/>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F6D18" w:rsidRPr="005F6D18" w:rsidRDefault="00CE6ABF" w:rsidP="000F6043">
            <w:pPr>
              <w:rPr>
                <w:b/>
                <w:sz w:val="18"/>
              </w:rPr>
            </w:pPr>
            <w:r>
              <w:rPr>
                <w:b/>
                <w:sz w:val="18"/>
              </w:rPr>
              <w:t>Extinguishing Media</w:t>
            </w:r>
          </w:p>
        </w:tc>
        <w:tc>
          <w:tcPr>
            <w:tcW w:w="708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F6D18" w:rsidRPr="00CE6ABF" w:rsidRDefault="00CE6ABF" w:rsidP="00EA7D06">
            <w:pPr>
              <w:rPr>
                <w:sz w:val="18"/>
              </w:rPr>
            </w:pPr>
            <w:r>
              <w:rPr>
                <w:sz w:val="18"/>
              </w:rPr>
              <w:t>Foam, Fog, Dry Chemical, CO</w:t>
            </w:r>
            <w:r>
              <w:rPr>
                <w:sz w:val="18"/>
                <w:vertAlign w:val="subscript"/>
              </w:rPr>
              <w:t>2</w:t>
            </w:r>
            <w:r>
              <w:rPr>
                <w:sz w:val="18"/>
              </w:rPr>
              <w:t xml:space="preserve"> and Water</w:t>
            </w:r>
            <w:r w:rsidR="00473FC1">
              <w:rPr>
                <w:sz w:val="18"/>
              </w:rPr>
              <w:t>.</w:t>
            </w:r>
          </w:p>
        </w:tc>
      </w:tr>
      <w:tr w:rsidR="005F6D18" w:rsidRPr="00CD3EB2" w:rsidTr="0085532A">
        <w:trPr>
          <w:trHeight w:val="300"/>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F6D18" w:rsidRPr="005F6D18" w:rsidRDefault="00CE6ABF" w:rsidP="000F6043">
            <w:pPr>
              <w:rPr>
                <w:b/>
                <w:sz w:val="18"/>
              </w:rPr>
            </w:pPr>
            <w:r>
              <w:rPr>
                <w:b/>
                <w:sz w:val="18"/>
              </w:rPr>
              <w:t>Hazardous Decomposition Products</w:t>
            </w:r>
          </w:p>
        </w:tc>
        <w:tc>
          <w:tcPr>
            <w:tcW w:w="708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F6D18" w:rsidRPr="00CD3EB2" w:rsidRDefault="00CE6ABF" w:rsidP="00EA7D06">
            <w:pPr>
              <w:rPr>
                <w:sz w:val="18"/>
              </w:rPr>
            </w:pPr>
            <w:r>
              <w:rPr>
                <w:sz w:val="18"/>
              </w:rPr>
              <w:t>Thermal decomposition products may include but are not limited to: Oxides of Carbon, Oxides of Nitrogen, hydrocarbons and aldehydes.</w:t>
            </w:r>
          </w:p>
        </w:tc>
      </w:tr>
      <w:tr w:rsidR="005F6D18" w:rsidRPr="00CD3EB2" w:rsidTr="0085532A">
        <w:trPr>
          <w:trHeight w:val="300"/>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F6D18" w:rsidRPr="005F6D18" w:rsidRDefault="00CE6ABF" w:rsidP="0072455E">
            <w:pPr>
              <w:rPr>
                <w:b/>
                <w:sz w:val="18"/>
              </w:rPr>
            </w:pPr>
            <w:r>
              <w:rPr>
                <w:b/>
                <w:sz w:val="18"/>
              </w:rPr>
              <w:t>Special Protective Actions for Fire Fighters</w:t>
            </w:r>
          </w:p>
        </w:tc>
        <w:tc>
          <w:tcPr>
            <w:tcW w:w="708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2455E" w:rsidRPr="00CD3EB2" w:rsidRDefault="00CE6ABF" w:rsidP="00CE6ABF">
            <w:pPr>
              <w:rPr>
                <w:sz w:val="18"/>
              </w:rPr>
            </w:pPr>
            <w:r>
              <w:rPr>
                <w:sz w:val="18"/>
              </w:rPr>
              <w:t>At a minimum fire-fighters should wear self-contained breathing apparatus when fighting an indoor fire or significant outdoor fire.</w:t>
            </w:r>
          </w:p>
        </w:tc>
      </w:tr>
      <w:tr w:rsidR="00AA3670" w:rsidRPr="00A315F6" w:rsidTr="00AA3670">
        <w:trPr>
          <w:trHeight w:val="20"/>
        </w:trPr>
        <w:tc>
          <w:tcPr>
            <w:tcW w:w="10348" w:type="dxa"/>
            <w:gridSpan w:val="6"/>
            <w:vAlign w:val="center"/>
          </w:tcPr>
          <w:p w:rsidR="00AA3670" w:rsidRPr="00A315F6" w:rsidRDefault="00AA3670" w:rsidP="007F2372">
            <w:pPr>
              <w:jc w:val="center"/>
              <w:rPr>
                <w:sz w:val="2"/>
              </w:rPr>
            </w:pPr>
          </w:p>
        </w:tc>
      </w:tr>
      <w:tr w:rsidR="001833D6" w:rsidRPr="00CD3EB2" w:rsidTr="00AA3670">
        <w:trPr>
          <w:trHeight w:val="300"/>
        </w:trPr>
        <w:tc>
          <w:tcPr>
            <w:tcW w:w="10348" w:type="dxa"/>
            <w:gridSpan w:val="6"/>
            <w:vAlign w:val="center"/>
          </w:tcPr>
          <w:p w:rsidR="001833D6" w:rsidRPr="00CD3EB2" w:rsidRDefault="001833D6" w:rsidP="00655068">
            <w:pPr>
              <w:rPr>
                <w:sz w:val="18"/>
              </w:rPr>
            </w:pPr>
          </w:p>
        </w:tc>
      </w:tr>
      <w:tr w:rsidR="001833D6" w:rsidRPr="00CD3EB2" w:rsidTr="00AA3670">
        <w:trPr>
          <w:trHeight w:val="300"/>
        </w:trPr>
        <w:tc>
          <w:tcPr>
            <w:tcW w:w="10348" w:type="dxa"/>
            <w:gridSpan w:val="6"/>
            <w:shd w:val="clear" w:color="auto" w:fill="BDD6EE" w:themeFill="accent1" w:themeFillTint="66"/>
            <w:vAlign w:val="center"/>
          </w:tcPr>
          <w:p w:rsidR="001833D6" w:rsidRPr="00CD3EB2" w:rsidRDefault="00586114" w:rsidP="00655068">
            <w:pPr>
              <w:pStyle w:val="ListParagraph"/>
              <w:numPr>
                <w:ilvl w:val="0"/>
                <w:numId w:val="1"/>
              </w:numPr>
              <w:rPr>
                <w:b/>
              </w:rPr>
            </w:pPr>
            <w:r w:rsidRPr="00CD3EB2">
              <w:rPr>
                <w:b/>
                <w:i/>
              </w:rPr>
              <w:t>Accidental Release Measures</w:t>
            </w:r>
          </w:p>
        </w:tc>
      </w:tr>
      <w:tr w:rsidR="008B32C1" w:rsidRPr="00CD3EB2" w:rsidTr="00EA7D06">
        <w:trPr>
          <w:trHeight w:val="20"/>
        </w:trPr>
        <w:tc>
          <w:tcPr>
            <w:tcW w:w="10348" w:type="dxa"/>
            <w:gridSpan w:val="6"/>
            <w:tcBorders>
              <w:bottom w:val="single" w:sz="4" w:space="0" w:color="AEAAAA"/>
            </w:tcBorders>
            <w:vAlign w:val="center"/>
          </w:tcPr>
          <w:p w:rsidR="008B32C1" w:rsidRPr="00A315F6" w:rsidRDefault="008B32C1" w:rsidP="00CD06BF">
            <w:pPr>
              <w:jc w:val="center"/>
              <w:rPr>
                <w:sz w:val="2"/>
              </w:rPr>
            </w:pPr>
          </w:p>
        </w:tc>
      </w:tr>
      <w:tr w:rsidR="00EA7D06" w:rsidRPr="00CD3EB2" w:rsidTr="0085532A">
        <w:trPr>
          <w:trHeight w:val="300"/>
        </w:trPr>
        <w:tc>
          <w:tcPr>
            <w:tcW w:w="3261" w:type="dxa"/>
            <w:tcBorders>
              <w:top w:val="single" w:sz="4" w:space="0" w:color="AEAAAA"/>
              <w:left w:val="single" w:sz="4" w:space="0" w:color="AEAAAA"/>
              <w:bottom w:val="single" w:sz="4" w:space="0" w:color="AEAAAA"/>
              <w:right w:val="single" w:sz="4" w:space="0" w:color="AEAAAA"/>
            </w:tcBorders>
            <w:vAlign w:val="center"/>
          </w:tcPr>
          <w:p w:rsidR="00EA7D06" w:rsidRPr="00EA7D06" w:rsidRDefault="00CE6ABF" w:rsidP="00EA7D06">
            <w:pPr>
              <w:rPr>
                <w:b/>
                <w:sz w:val="18"/>
              </w:rPr>
            </w:pPr>
            <w:r>
              <w:rPr>
                <w:b/>
                <w:sz w:val="18"/>
              </w:rPr>
              <w:t>Personal Precautions</w:t>
            </w:r>
          </w:p>
        </w:tc>
        <w:tc>
          <w:tcPr>
            <w:tcW w:w="7087" w:type="dxa"/>
            <w:gridSpan w:val="5"/>
            <w:tcBorders>
              <w:top w:val="single" w:sz="4" w:space="0" w:color="AEAAAA"/>
              <w:left w:val="single" w:sz="4" w:space="0" w:color="AEAAAA"/>
              <w:bottom w:val="single" w:sz="4" w:space="0" w:color="AEAAAA"/>
              <w:right w:val="single" w:sz="4" w:space="0" w:color="AEAAAA"/>
            </w:tcBorders>
            <w:vAlign w:val="center"/>
          </w:tcPr>
          <w:p w:rsidR="00EA7D06" w:rsidRPr="00CD3EB2" w:rsidRDefault="00CE6ABF" w:rsidP="00655068">
            <w:pPr>
              <w:rPr>
                <w:sz w:val="18"/>
              </w:rPr>
            </w:pPr>
            <w:r>
              <w:rPr>
                <w:sz w:val="18"/>
              </w:rPr>
              <w:t>Use gloves and safety glasses to avoid skin and eye irritation.</w:t>
            </w:r>
          </w:p>
        </w:tc>
      </w:tr>
      <w:tr w:rsidR="00EA7D06" w:rsidRPr="00CD3EB2" w:rsidTr="0085532A">
        <w:trPr>
          <w:trHeight w:val="300"/>
        </w:trPr>
        <w:tc>
          <w:tcPr>
            <w:tcW w:w="3261" w:type="dxa"/>
            <w:tcBorders>
              <w:top w:val="single" w:sz="4" w:space="0" w:color="AEAAAA"/>
              <w:left w:val="single" w:sz="4" w:space="0" w:color="AEAAAA"/>
              <w:bottom w:val="single" w:sz="4" w:space="0" w:color="AEAAAA"/>
              <w:right w:val="single" w:sz="4" w:space="0" w:color="AEAAAA"/>
            </w:tcBorders>
            <w:vAlign w:val="center"/>
          </w:tcPr>
          <w:p w:rsidR="00EA7D06" w:rsidRPr="00EA7D06" w:rsidRDefault="00CE6ABF" w:rsidP="00655068">
            <w:pPr>
              <w:rPr>
                <w:b/>
                <w:sz w:val="18"/>
              </w:rPr>
            </w:pPr>
            <w:r>
              <w:rPr>
                <w:b/>
                <w:sz w:val="18"/>
              </w:rPr>
              <w:t>Emergency Procedures</w:t>
            </w:r>
          </w:p>
        </w:tc>
        <w:tc>
          <w:tcPr>
            <w:tcW w:w="7087" w:type="dxa"/>
            <w:gridSpan w:val="5"/>
            <w:tcBorders>
              <w:top w:val="single" w:sz="4" w:space="0" w:color="AEAAAA"/>
              <w:left w:val="single" w:sz="4" w:space="0" w:color="AEAAAA"/>
              <w:bottom w:val="single" w:sz="4" w:space="0" w:color="AEAAAA"/>
              <w:right w:val="single" w:sz="4" w:space="0" w:color="AEAAAA"/>
            </w:tcBorders>
            <w:vAlign w:val="center"/>
          </w:tcPr>
          <w:p w:rsidR="00EA7D06" w:rsidRPr="00CD3EB2" w:rsidRDefault="00CE6ABF" w:rsidP="00655068">
            <w:pPr>
              <w:rPr>
                <w:sz w:val="18"/>
              </w:rPr>
            </w:pPr>
            <w:r>
              <w:rPr>
                <w:sz w:val="18"/>
              </w:rPr>
              <w:t>Not applicable</w:t>
            </w:r>
          </w:p>
        </w:tc>
      </w:tr>
      <w:tr w:rsidR="00CE6ABF" w:rsidRPr="00CD3EB2" w:rsidTr="0085532A">
        <w:trPr>
          <w:trHeight w:val="300"/>
        </w:trPr>
        <w:tc>
          <w:tcPr>
            <w:tcW w:w="3261" w:type="dxa"/>
            <w:tcBorders>
              <w:top w:val="single" w:sz="4" w:space="0" w:color="AEAAAA"/>
              <w:left w:val="single" w:sz="4" w:space="0" w:color="AEAAAA"/>
              <w:bottom w:val="single" w:sz="4" w:space="0" w:color="AEAAAA"/>
              <w:right w:val="single" w:sz="4" w:space="0" w:color="AEAAAA"/>
            </w:tcBorders>
            <w:vAlign w:val="center"/>
          </w:tcPr>
          <w:p w:rsidR="00CE6ABF" w:rsidRDefault="00CE6ABF" w:rsidP="00655068">
            <w:pPr>
              <w:rPr>
                <w:b/>
                <w:sz w:val="18"/>
              </w:rPr>
            </w:pPr>
            <w:r>
              <w:rPr>
                <w:b/>
                <w:sz w:val="18"/>
              </w:rPr>
              <w:t>Methods of Containment</w:t>
            </w:r>
          </w:p>
        </w:tc>
        <w:tc>
          <w:tcPr>
            <w:tcW w:w="7087" w:type="dxa"/>
            <w:gridSpan w:val="5"/>
            <w:tcBorders>
              <w:top w:val="single" w:sz="4" w:space="0" w:color="AEAAAA"/>
              <w:left w:val="single" w:sz="4" w:space="0" w:color="AEAAAA"/>
              <w:bottom w:val="single" w:sz="4" w:space="0" w:color="AEAAAA"/>
              <w:right w:val="single" w:sz="4" w:space="0" w:color="AEAAAA"/>
            </w:tcBorders>
            <w:vAlign w:val="center"/>
          </w:tcPr>
          <w:p w:rsidR="00CE6ABF" w:rsidRDefault="00CE6ABF" w:rsidP="00655068">
            <w:pPr>
              <w:rPr>
                <w:sz w:val="18"/>
              </w:rPr>
            </w:pPr>
            <w:r>
              <w:rPr>
                <w:sz w:val="18"/>
              </w:rPr>
              <w:t>Not applicable</w:t>
            </w:r>
          </w:p>
        </w:tc>
      </w:tr>
      <w:tr w:rsidR="00CE6ABF" w:rsidRPr="00CD3EB2" w:rsidTr="0085532A">
        <w:trPr>
          <w:trHeight w:val="300"/>
        </w:trPr>
        <w:tc>
          <w:tcPr>
            <w:tcW w:w="3261" w:type="dxa"/>
            <w:tcBorders>
              <w:top w:val="single" w:sz="4" w:space="0" w:color="AEAAAA"/>
              <w:left w:val="single" w:sz="4" w:space="0" w:color="AEAAAA"/>
              <w:bottom w:val="single" w:sz="4" w:space="0" w:color="AEAAAA"/>
              <w:right w:val="single" w:sz="4" w:space="0" w:color="AEAAAA"/>
            </w:tcBorders>
            <w:vAlign w:val="center"/>
          </w:tcPr>
          <w:p w:rsidR="00CE6ABF" w:rsidRDefault="00CE6ABF" w:rsidP="00655068">
            <w:pPr>
              <w:rPr>
                <w:b/>
                <w:sz w:val="18"/>
              </w:rPr>
            </w:pPr>
            <w:r>
              <w:rPr>
                <w:b/>
                <w:sz w:val="18"/>
              </w:rPr>
              <w:t>Clean-up Procedures</w:t>
            </w:r>
          </w:p>
        </w:tc>
        <w:tc>
          <w:tcPr>
            <w:tcW w:w="7087" w:type="dxa"/>
            <w:gridSpan w:val="5"/>
            <w:tcBorders>
              <w:top w:val="single" w:sz="4" w:space="0" w:color="AEAAAA"/>
              <w:left w:val="single" w:sz="4" w:space="0" w:color="AEAAAA"/>
              <w:bottom w:val="single" w:sz="4" w:space="0" w:color="AEAAAA"/>
              <w:right w:val="single" w:sz="4" w:space="0" w:color="AEAAAA"/>
            </w:tcBorders>
            <w:vAlign w:val="center"/>
          </w:tcPr>
          <w:p w:rsidR="00CE6ABF" w:rsidRDefault="00CE6ABF" w:rsidP="00655068">
            <w:pPr>
              <w:rPr>
                <w:sz w:val="18"/>
              </w:rPr>
            </w:pPr>
            <w:r>
              <w:rPr>
                <w:sz w:val="18"/>
              </w:rPr>
              <w:t>Sweep or vacuum loose material and dispose of in accordance with local regulations.</w:t>
            </w:r>
          </w:p>
        </w:tc>
      </w:tr>
      <w:tr w:rsidR="00EA7D06" w:rsidRPr="00CD3EB2" w:rsidTr="00EA7D06">
        <w:trPr>
          <w:trHeight w:val="20"/>
        </w:trPr>
        <w:tc>
          <w:tcPr>
            <w:tcW w:w="10348" w:type="dxa"/>
            <w:gridSpan w:val="6"/>
            <w:tcBorders>
              <w:top w:val="single" w:sz="4" w:space="0" w:color="AEAAAA"/>
            </w:tcBorders>
            <w:vAlign w:val="center"/>
          </w:tcPr>
          <w:p w:rsidR="00EA7D06" w:rsidRPr="00EA7D06" w:rsidRDefault="00EA7D06" w:rsidP="00655068">
            <w:pPr>
              <w:rPr>
                <w:sz w:val="2"/>
              </w:rPr>
            </w:pPr>
          </w:p>
        </w:tc>
      </w:tr>
      <w:tr w:rsidR="00EA7D06" w:rsidRPr="00CD3EB2" w:rsidTr="00AA3670">
        <w:trPr>
          <w:trHeight w:val="300"/>
        </w:trPr>
        <w:tc>
          <w:tcPr>
            <w:tcW w:w="10348" w:type="dxa"/>
            <w:gridSpan w:val="6"/>
            <w:vAlign w:val="center"/>
          </w:tcPr>
          <w:p w:rsidR="00EA7D06" w:rsidRPr="00CD3EB2" w:rsidRDefault="00EA7D06" w:rsidP="00655068">
            <w:pPr>
              <w:rPr>
                <w:sz w:val="18"/>
              </w:rPr>
            </w:pPr>
          </w:p>
        </w:tc>
      </w:tr>
      <w:tr w:rsidR="001833D6" w:rsidRPr="00CD3EB2" w:rsidTr="00AA3670">
        <w:trPr>
          <w:trHeight w:val="300"/>
        </w:trPr>
        <w:tc>
          <w:tcPr>
            <w:tcW w:w="10348" w:type="dxa"/>
            <w:gridSpan w:val="6"/>
            <w:shd w:val="clear" w:color="auto" w:fill="BDD6EE" w:themeFill="accent1" w:themeFillTint="66"/>
            <w:vAlign w:val="center"/>
          </w:tcPr>
          <w:p w:rsidR="001833D6" w:rsidRPr="00CD3EB2" w:rsidRDefault="00586114" w:rsidP="00655068">
            <w:pPr>
              <w:pStyle w:val="ListParagraph"/>
              <w:numPr>
                <w:ilvl w:val="0"/>
                <w:numId w:val="1"/>
              </w:numPr>
              <w:rPr>
                <w:b/>
              </w:rPr>
            </w:pPr>
            <w:r w:rsidRPr="00CD3EB2">
              <w:rPr>
                <w:b/>
                <w:i/>
              </w:rPr>
              <w:t>Handling and Storage</w:t>
            </w:r>
          </w:p>
        </w:tc>
      </w:tr>
      <w:tr w:rsidR="008B32C1" w:rsidRPr="00CD3EB2" w:rsidTr="00AA3670">
        <w:trPr>
          <w:trHeight w:val="20"/>
        </w:trPr>
        <w:tc>
          <w:tcPr>
            <w:tcW w:w="10348" w:type="dxa"/>
            <w:gridSpan w:val="6"/>
            <w:tcBorders>
              <w:bottom w:val="single" w:sz="4" w:space="0" w:color="BFBFBF" w:themeColor="background1" w:themeShade="BF"/>
            </w:tcBorders>
            <w:vAlign w:val="center"/>
          </w:tcPr>
          <w:p w:rsidR="008B32C1" w:rsidRPr="00A315F6" w:rsidRDefault="008B32C1" w:rsidP="00CD06BF">
            <w:pPr>
              <w:jc w:val="center"/>
              <w:rPr>
                <w:sz w:val="2"/>
              </w:rPr>
            </w:pPr>
          </w:p>
        </w:tc>
      </w:tr>
      <w:tr w:rsidR="00D10D2C" w:rsidRPr="00CD3EB2" w:rsidTr="0085532A">
        <w:trPr>
          <w:trHeight w:val="300"/>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10D2C" w:rsidRPr="00D10D2C" w:rsidRDefault="00CE6ABF" w:rsidP="000F6043">
            <w:pPr>
              <w:rPr>
                <w:b/>
                <w:sz w:val="18"/>
              </w:rPr>
            </w:pPr>
            <w:r>
              <w:rPr>
                <w:b/>
                <w:sz w:val="18"/>
              </w:rPr>
              <w:t>Precautions for Safe Handling</w:t>
            </w:r>
          </w:p>
        </w:tc>
        <w:tc>
          <w:tcPr>
            <w:tcW w:w="708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10D2C" w:rsidRPr="00CD3EB2" w:rsidRDefault="00CE6ABF" w:rsidP="000F6043">
            <w:pPr>
              <w:rPr>
                <w:sz w:val="18"/>
              </w:rPr>
            </w:pPr>
            <w:r>
              <w:rPr>
                <w:sz w:val="18"/>
              </w:rPr>
              <w:t>Gloves can be used to reduce chance of mechanical irritation. Good industrial hygiene should be used, including washing hands before handling food, drink or tobacco products. Minor amounts of dust may be produced under mechanical processing such as sewing. Do not allow accumulations of dust as this could be a fire hazard.</w:t>
            </w:r>
          </w:p>
        </w:tc>
      </w:tr>
      <w:tr w:rsidR="00D10D2C" w:rsidRPr="00CD3EB2" w:rsidTr="0085532A">
        <w:trPr>
          <w:trHeight w:val="300"/>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10D2C" w:rsidRPr="00D10D2C" w:rsidRDefault="008B66C3" w:rsidP="00EA7D06">
            <w:pPr>
              <w:rPr>
                <w:b/>
                <w:sz w:val="18"/>
              </w:rPr>
            </w:pPr>
            <w:r>
              <w:rPr>
                <w:b/>
                <w:sz w:val="18"/>
              </w:rPr>
              <w:t>Precautions for Safe Storage</w:t>
            </w:r>
          </w:p>
        </w:tc>
        <w:tc>
          <w:tcPr>
            <w:tcW w:w="708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10D2C" w:rsidRPr="00CD3EB2" w:rsidRDefault="008B66C3" w:rsidP="00EA7D06">
            <w:pPr>
              <w:rPr>
                <w:sz w:val="18"/>
              </w:rPr>
            </w:pPr>
            <w:r>
              <w:rPr>
                <w:sz w:val="18"/>
              </w:rPr>
              <w:t>Store at temperatures below 60</w:t>
            </w:r>
            <w:r>
              <w:rPr>
                <w:rFonts w:cstheme="minorHAnsi"/>
                <w:sz w:val="18"/>
              </w:rPr>
              <w:t>°</w:t>
            </w:r>
            <w:r>
              <w:rPr>
                <w:sz w:val="18"/>
              </w:rPr>
              <w:t>C away from direct sunlight. Do not store near highly flammable materials or ignition sources. Do not over stack rolls of carpet to avoid falling and crushing injuries.</w:t>
            </w:r>
          </w:p>
        </w:tc>
      </w:tr>
      <w:tr w:rsidR="002D1BFB" w:rsidRPr="00A315F6" w:rsidTr="00AA3670">
        <w:trPr>
          <w:trHeight w:val="20"/>
        </w:trPr>
        <w:tc>
          <w:tcPr>
            <w:tcW w:w="10348" w:type="dxa"/>
            <w:gridSpan w:val="6"/>
            <w:vAlign w:val="center"/>
          </w:tcPr>
          <w:p w:rsidR="002D1BFB" w:rsidRPr="00A315F6" w:rsidRDefault="002D1BFB" w:rsidP="00CD06BF">
            <w:pPr>
              <w:jc w:val="center"/>
              <w:rPr>
                <w:sz w:val="2"/>
              </w:rPr>
            </w:pPr>
          </w:p>
        </w:tc>
      </w:tr>
      <w:tr w:rsidR="002D1BFB" w:rsidRPr="00CD3EB2" w:rsidTr="00AA3670">
        <w:trPr>
          <w:trHeight w:val="300"/>
        </w:trPr>
        <w:tc>
          <w:tcPr>
            <w:tcW w:w="10348" w:type="dxa"/>
            <w:gridSpan w:val="6"/>
            <w:vAlign w:val="center"/>
          </w:tcPr>
          <w:p w:rsidR="002D1BFB" w:rsidRDefault="002D1BFB" w:rsidP="002D1BFB">
            <w:pPr>
              <w:rPr>
                <w:sz w:val="18"/>
              </w:rPr>
            </w:pPr>
          </w:p>
        </w:tc>
      </w:tr>
      <w:tr w:rsidR="002D1BFB" w:rsidRPr="00CD3EB2" w:rsidTr="00AA3670">
        <w:trPr>
          <w:trHeight w:val="300"/>
        </w:trPr>
        <w:tc>
          <w:tcPr>
            <w:tcW w:w="10348" w:type="dxa"/>
            <w:gridSpan w:val="6"/>
            <w:tcBorders>
              <w:bottom w:val="single" w:sz="4" w:space="0" w:color="D9D9D9" w:themeColor="background1" w:themeShade="D9"/>
            </w:tcBorders>
            <w:shd w:val="clear" w:color="auto" w:fill="BDD6EE" w:themeFill="accent1" w:themeFillTint="66"/>
            <w:vAlign w:val="center"/>
          </w:tcPr>
          <w:p w:rsidR="002D1BFB" w:rsidRPr="00CD3EB2" w:rsidRDefault="002D1BFB" w:rsidP="002D1BFB">
            <w:pPr>
              <w:pStyle w:val="ListParagraph"/>
              <w:numPr>
                <w:ilvl w:val="0"/>
                <w:numId w:val="1"/>
              </w:numPr>
              <w:rPr>
                <w:b/>
              </w:rPr>
            </w:pPr>
            <w:r w:rsidRPr="00CD3EB2">
              <w:rPr>
                <w:b/>
                <w:i/>
              </w:rPr>
              <w:t>Exposure Controls/Personal Protection</w:t>
            </w:r>
          </w:p>
        </w:tc>
      </w:tr>
      <w:tr w:rsidR="002D1BFB" w:rsidRPr="00CD3EB2" w:rsidTr="00AA3670">
        <w:trPr>
          <w:trHeight w:val="20"/>
        </w:trPr>
        <w:tc>
          <w:tcPr>
            <w:tcW w:w="10348" w:type="dxa"/>
            <w:gridSpan w:val="6"/>
            <w:vAlign w:val="center"/>
          </w:tcPr>
          <w:p w:rsidR="002D1BFB" w:rsidRPr="00A315F6" w:rsidRDefault="002D1BFB" w:rsidP="002D1BFB">
            <w:pPr>
              <w:jc w:val="center"/>
              <w:rPr>
                <w:sz w:val="2"/>
              </w:rPr>
            </w:pPr>
          </w:p>
        </w:tc>
      </w:tr>
      <w:tr w:rsidR="002B6036" w:rsidRPr="00A315F6" w:rsidTr="00AA3670">
        <w:trPr>
          <w:trHeight w:val="20"/>
        </w:trPr>
        <w:tc>
          <w:tcPr>
            <w:tcW w:w="10348" w:type="dxa"/>
            <w:gridSpan w:val="6"/>
            <w:tcBorders>
              <w:bottom w:val="single" w:sz="4" w:space="0" w:color="BFBFBF" w:themeColor="background1" w:themeShade="BF"/>
            </w:tcBorders>
            <w:vAlign w:val="center"/>
          </w:tcPr>
          <w:p w:rsidR="002B6036" w:rsidRPr="00A315F6" w:rsidRDefault="002B6036" w:rsidP="00CD06BF">
            <w:pPr>
              <w:jc w:val="center"/>
              <w:rPr>
                <w:sz w:val="2"/>
              </w:rPr>
            </w:pPr>
          </w:p>
        </w:tc>
      </w:tr>
      <w:tr w:rsidR="002B6036" w:rsidRPr="00CD3EB2" w:rsidTr="0085532A">
        <w:trPr>
          <w:trHeight w:val="290"/>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B6036" w:rsidRPr="00010AEC" w:rsidRDefault="008B66C3" w:rsidP="009B479D">
            <w:pPr>
              <w:rPr>
                <w:b/>
                <w:sz w:val="18"/>
              </w:rPr>
            </w:pPr>
            <w:r>
              <w:rPr>
                <w:b/>
                <w:sz w:val="18"/>
              </w:rPr>
              <w:t>Occupational Exposure Limits</w:t>
            </w:r>
          </w:p>
        </w:tc>
        <w:tc>
          <w:tcPr>
            <w:tcW w:w="708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B479D" w:rsidRPr="00CD3EB2" w:rsidRDefault="00C12D7D" w:rsidP="002D1BFB">
            <w:pPr>
              <w:rPr>
                <w:sz w:val="18"/>
              </w:rPr>
            </w:pPr>
            <w:r>
              <w:rPr>
                <w:sz w:val="18"/>
              </w:rPr>
              <w:t>Fibre dust should be considered a nuisance dust. i.e. particulates not otherwise classified. Thus the following exposure limits apply to the dust.</w:t>
            </w:r>
          </w:p>
        </w:tc>
      </w:tr>
      <w:tr w:rsidR="002B6036" w:rsidRPr="00CD3EB2" w:rsidTr="0085532A">
        <w:trPr>
          <w:trHeight w:val="300"/>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B6036" w:rsidRPr="00010AEC" w:rsidRDefault="008B66C3" w:rsidP="002D1BFB">
            <w:pPr>
              <w:rPr>
                <w:b/>
                <w:sz w:val="18"/>
              </w:rPr>
            </w:pPr>
            <w:r>
              <w:rPr>
                <w:b/>
                <w:sz w:val="18"/>
              </w:rPr>
              <w:t>ACGIH Threshold limit</w:t>
            </w:r>
          </w:p>
        </w:tc>
        <w:tc>
          <w:tcPr>
            <w:tcW w:w="708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B6036" w:rsidRPr="00C12D7D" w:rsidRDefault="00C12D7D" w:rsidP="002D1BFB">
            <w:pPr>
              <w:rPr>
                <w:sz w:val="18"/>
              </w:rPr>
            </w:pPr>
            <w:r>
              <w:rPr>
                <w:sz w:val="18"/>
              </w:rPr>
              <w:t>10mg/m</w:t>
            </w:r>
            <w:r>
              <w:rPr>
                <w:sz w:val="18"/>
                <w:vertAlign w:val="superscript"/>
              </w:rPr>
              <w:t>3</w:t>
            </w:r>
            <w:r>
              <w:rPr>
                <w:sz w:val="18"/>
              </w:rPr>
              <w:t xml:space="preserve"> total, 3mg/m</w:t>
            </w:r>
            <w:r>
              <w:rPr>
                <w:sz w:val="18"/>
                <w:vertAlign w:val="superscript"/>
              </w:rPr>
              <w:t>3</w:t>
            </w:r>
            <w:r>
              <w:rPr>
                <w:sz w:val="18"/>
              </w:rPr>
              <w:t xml:space="preserve"> </w:t>
            </w:r>
            <w:proofErr w:type="spellStart"/>
            <w:r>
              <w:rPr>
                <w:sz w:val="18"/>
              </w:rPr>
              <w:t>respirable</w:t>
            </w:r>
            <w:proofErr w:type="spellEnd"/>
            <w:r>
              <w:rPr>
                <w:sz w:val="18"/>
              </w:rPr>
              <w:t xml:space="preserve"> dust.</w:t>
            </w:r>
          </w:p>
        </w:tc>
      </w:tr>
      <w:tr w:rsidR="008B66C3" w:rsidRPr="00CD3EB2" w:rsidTr="0085532A">
        <w:trPr>
          <w:trHeight w:val="300"/>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B66C3" w:rsidRPr="00010AEC" w:rsidRDefault="008B66C3" w:rsidP="008B66C3">
            <w:pPr>
              <w:rPr>
                <w:b/>
                <w:sz w:val="18"/>
              </w:rPr>
            </w:pPr>
            <w:r>
              <w:rPr>
                <w:b/>
                <w:sz w:val="18"/>
              </w:rPr>
              <w:t>OSHA Permissible Exposure Limit</w:t>
            </w:r>
          </w:p>
        </w:tc>
        <w:tc>
          <w:tcPr>
            <w:tcW w:w="708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B66C3" w:rsidRPr="00C12D7D" w:rsidRDefault="00C12D7D" w:rsidP="008B66C3">
            <w:pPr>
              <w:rPr>
                <w:sz w:val="18"/>
              </w:rPr>
            </w:pPr>
            <w:r>
              <w:rPr>
                <w:sz w:val="18"/>
              </w:rPr>
              <w:t>15mg/m</w:t>
            </w:r>
            <w:r>
              <w:rPr>
                <w:sz w:val="18"/>
                <w:vertAlign w:val="superscript"/>
              </w:rPr>
              <w:t>3</w:t>
            </w:r>
            <w:r>
              <w:rPr>
                <w:sz w:val="18"/>
              </w:rPr>
              <w:t xml:space="preserve"> total dust, 5mg/m</w:t>
            </w:r>
            <w:r>
              <w:rPr>
                <w:sz w:val="18"/>
                <w:vertAlign w:val="superscript"/>
              </w:rPr>
              <w:t>3</w:t>
            </w:r>
            <w:r>
              <w:rPr>
                <w:sz w:val="18"/>
              </w:rPr>
              <w:t xml:space="preserve"> </w:t>
            </w:r>
            <w:proofErr w:type="spellStart"/>
            <w:r>
              <w:rPr>
                <w:sz w:val="18"/>
              </w:rPr>
              <w:t>respirable</w:t>
            </w:r>
            <w:proofErr w:type="spellEnd"/>
            <w:r>
              <w:rPr>
                <w:sz w:val="18"/>
              </w:rPr>
              <w:t xml:space="preserve"> dust.</w:t>
            </w:r>
          </w:p>
        </w:tc>
      </w:tr>
      <w:tr w:rsidR="008B66C3" w:rsidRPr="00CD3EB2" w:rsidTr="0085532A">
        <w:trPr>
          <w:trHeight w:val="300"/>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B66C3" w:rsidRDefault="008B66C3" w:rsidP="008B66C3">
            <w:pPr>
              <w:rPr>
                <w:b/>
                <w:sz w:val="18"/>
              </w:rPr>
            </w:pPr>
            <w:r>
              <w:rPr>
                <w:b/>
                <w:sz w:val="18"/>
              </w:rPr>
              <w:t>Approp</w:t>
            </w:r>
            <w:r w:rsidR="00C12D7D">
              <w:rPr>
                <w:b/>
                <w:sz w:val="18"/>
              </w:rPr>
              <w:t>riate Engineering Controls</w:t>
            </w:r>
          </w:p>
        </w:tc>
        <w:tc>
          <w:tcPr>
            <w:tcW w:w="708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B66C3" w:rsidRDefault="00C12D7D" w:rsidP="008B66C3">
            <w:pPr>
              <w:rPr>
                <w:sz w:val="18"/>
              </w:rPr>
            </w:pPr>
            <w:r>
              <w:rPr>
                <w:sz w:val="18"/>
              </w:rPr>
              <w:t>Adequate ventilation should be used to avoid dust build up. Processing using elevated temperatures should only be carried out in areas with adequate ventilation.</w:t>
            </w:r>
          </w:p>
        </w:tc>
      </w:tr>
      <w:tr w:rsidR="008B66C3" w:rsidRPr="00CD3EB2" w:rsidTr="0085532A">
        <w:trPr>
          <w:trHeight w:val="300"/>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B66C3" w:rsidRDefault="00C12D7D" w:rsidP="008B66C3">
            <w:pPr>
              <w:rPr>
                <w:b/>
                <w:sz w:val="18"/>
              </w:rPr>
            </w:pPr>
            <w:r>
              <w:rPr>
                <w:b/>
                <w:sz w:val="18"/>
              </w:rPr>
              <w:t>Personnel Protective Equipment</w:t>
            </w:r>
          </w:p>
        </w:tc>
        <w:tc>
          <w:tcPr>
            <w:tcW w:w="708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B66C3" w:rsidRDefault="0085532A" w:rsidP="008B66C3">
            <w:pPr>
              <w:rPr>
                <w:sz w:val="18"/>
              </w:rPr>
            </w:pPr>
            <w:r>
              <w:rPr>
                <w:sz w:val="18"/>
              </w:rPr>
              <w:t>Gloves and Safety Glasses should be worn, if dust is generated during processing a dust mask is recommended.</w:t>
            </w:r>
          </w:p>
        </w:tc>
      </w:tr>
      <w:tr w:rsidR="008B66C3" w:rsidRPr="00CD3EB2" w:rsidTr="0085532A">
        <w:trPr>
          <w:trHeight w:val="300"/>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B66C3" w:rsidRDefault="00C12D7D" w:rsidP="008B66C3">
            <w:pPr>
              <w:rPr>
                <w:b/>
                <w:sz w:val="18"/>
              </w:rPr>
            </w:pPr>
            <w:r>
              <w:rPr>
                <w:b/>
                <w:sz w:val="18"/>
              </w:rPr>
              <w:t>Special PPE Requirements</w:t>
            </w:r>
          </w:p>
        </w:tc>
        <w:tc>
          <w:tcPr>
            <w:tcW w:w="708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B66C3" w:rsidRDefault="0085532A" w:rsidP="008B66C3">
            <w:pPr>
              <w:rPr>
                <w:sz w:val="18"/>
              </w:rPr>
            </w:pPr>
            <w:r>
              <w:rPr>
                <w:sz w:val="18"/>
              </w:rPr>
              <w:t>No special materials are required.</w:t>
            </w:r>
          </w:p>
        </w:tc>
      </w:tr>
      <w:tr w:rsidR="008B66C3" w:rsidRPr="00A315F6" w:rsidTr="007F2372">
        <w:trPr>
          <w:gridAfter w:val="1"/>
          <w:wAfter w:w="294" w:type="dxa"/>
          <w:trHeight w:val="20"/>
        </w:trPr>
        <w:tc>
          <w:tcPr>
            <w:tcW w:w="10054" w:type="dxa"/>
            <w:gridSpan w:val="5"/>
            <w:vAlign w:val="center"/>
          </w:tcPr>
          <w:p w:rsidR="008B66C3" w:rsidRPr="00A315F6" w:rsidRDefault="008B66C3" w:rsidP="008B66C3">
            <w:pPr>
              <w:jc w:val="center"/>
              <w:rPr>
                <w:sz w:val="2"/>
              </w:rPr>
            </w:pPr>
          </w:p>
        </w:tc>
      </w:tr>
      <w:tr w:rsidR="008B66C3" w:rsidRPr="00CD3EB2" w:rsidTr="00AA3670">
        <w:trPr>
          <w:trHeight w:val="300"/>
        </w:trPr>
        <w:tc>
          <w:tcPr>
            <w:tcW w:w="10348" w:type="dxa"/>
            <w:gridSpan w:val="6"/>
          </w:tcPr>
          <w:p w:rsidR="008B66C3" w:rsidRPr="00CD3EB2" w:rsidRDefault="008B66C3" w:rsidP="008B66C3">
            <w:pPr>
              <w:rPr>
                <w:sz w:val="18"/>
              </w:rPr>
            </w:pPr>
          </w:p>
        </w:tc>
      </w:tr>
      <w:tr w:rsidR="008B66C3" w:rsidRPr="00CD3EB2" w:rsidTr="00AA3670">
        <w:trPr>
          <w:trHeight w:val="300"/>
        </w:trPr>
        <w:tc>
          <w:tcPr>
            <w:tcW w:w="10348" w:type="dxa"/>
            <w:gridSpan w:val="6"/>
            <w:tcBorders>
              <w:bottom w:val="single" w:sz="4" w:space="0" w:color="BFBFBF" w:themeColor="background1" w:themeShade="BF"/>
            </w:tcBorders>
            <w:shd w:val="clear" w:color="auto" w:fill="BDD6EE" w:themeFill="accent1" w:themeFillTint="66"/>
            <w:vAlign w:val="center"/>
          </w:tcPr>
          <w:p w:rsidR="008B66C3" w:rsidRPr="00CD3EB2" w:rsidRDefault="008B66C3" w:rsidP="008B66C3">
            <w:pPr>
              <w:pStyle w:val="ListParagraph"/>
              <w:numPr>
                <w:ilvl w:val="0"/>
                <w:numId w:val="1"/>
              </w:numPr>
              <w:rPr>
                <w:b/>
              </w:rPr>
            </w:pPr>
            <w:r w:rsidRPr="00CD3EB2">
              <w:rPr>
                <w:b/>
                <w:i/>
              </w:rPr>
              <w:t>Physical and Chemical Properties</w:t>
            </w:r>
          </w:p>
        </w:tc>
      </w:tr>
      <w:tr w:rsidR="008B66C3" w:rsidRPr="00CD3EB2" w:rsidTr="00AA3670">
        <w:trPr>
          <w:trHeight w:val="20"/>
        </w:trPr>
        <w:tc>
          <w:tcPr>
            <w:tcW w:w="10348" w:type="dxa"/>
            <w:gridSpan w:val="6"/>
            <w:vAlign w:val="center"/>
          </w:tcPr>
          <w:p w:rsidR="008B66C3" w:rsidRPr="00A315F6" w:rsidRDefault="008B66C3" w:rsidP="008B66C3">
            <w:pPr>
              <w:jc w:val="center"/>
              <w:rPr>
                <w:sz w:val="2"/>
              </w:rPr>
            </w:pPr>
          </w:p>
        </w:tc>
      </w:tr>
      <w:tr w:rsidR="008B66C3" w:rsidRPr="00CD3EB2" w:rsidTr="0085532A">
        <w:trPr>
          <w:trHeight w:val="300"/>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B66C3" w:rsidRPr="009D726C" w:rsidRDefault="0085532A" w:rsidP="008B66C3">
            <w:pPr>
              <w:rPr>
                <w:b/>
                <w:sz w:val="18"/>
              </w:rPr>
            </w:pPr>
            <w:r>
              <w:rPr>
                <w:b/>
                <w:sz w:val="18"/>
              </w:rPr>
              <w:t>Appearance</w:t>
            </w:r>
          </w:p>
        </w:tc>
        <w:tc>
          <w:tcPr>
            <w:tcW w:w="708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B66C3" w:rsidRPr="00CD3EB2" w:rsidRDefault="0085532A" w:rsidP="008B66C3">
            <w:pPr>
              <w:rPr>
                <w:sz w:val="18"/>
              </w:rPr>
            </w:pPr>
            <w:r>
              <w:rPr>
                <w:sz w:val="18"/>
              </w:rPr>
              <w:t>Coloured Carpet</w:t>
            </w:r>
          </w:p>
        </w:tc>
      </w:tr>
      <w:tr w:rsidR="008B66C3" w:rsidRPr="00CD3EB2" w:rsidTr="0085532A">
        <w:trPr>
          <w:trHeight w:val="300"/>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B66C3" w:rsidRPr="009B479D" w:rsidRDefault="0085532A" w:rsidP="008B66C3">
            <w:pPr>
              <w:rPr>
                <w:b/>
                <w:sz w:val="18"/>
              </w:rPr>
            </w:pPr>
            <w:r>
              <w:rPr>
                <w:b/>
                <w:sz w:val="18"/>
              </w:rPr>
              <w:t>Colour</w:t>
            </w:r>
          </w:p>
        </w:tc>
        <w:tc>
          <w:tcPr>
            <w:tcW w:w="708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B66C3" w:rsidRPr="00CD3EB2" w:rsidRDefault="0085532A" w:rsidP="008B66C3">
            <w:pPr>
              <w:rPr>
                <w:sz w:val="18"/>
              </w:rPr>
            </w:pPr>
            <w:r>
              <w:rPr>
                <w:sz w:val="18"/>
              </w:rPr>
              <w:t>Various</w:t>
            </w:r>
          </w:p>
        </w:tc>
      </w:tr>
      <w:tr w:rsidR="008B66C3" w:rsidRPr="00CD3EB2" w:rsidTr="0085532A">
        <w:trPr>
          <w:trHeight w:val="300"/>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B66C3" w:rsidRPr="009D726C" w:rsidRDefault="0085532A" w:rsidP="008B66C3">
            <w:pPr>
              <w:rPr>
                <w:b/>
                <w:sz w:val="18"/>
              </w:rPr>
            </w:pPr>
            <w:r>
              <w:rPr>
                <w:b/>
                <w:sz w:val="18"/>
              </w:rPr>
              <w:t>Flash Point</w:t>
            </w:r>
          </w:p>
        </w:tc>
        <w:tc>
          <w:tcPr>
            <w:tcW w:w="708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B66C3" w:rsidRPr="00CD3EB2" w:rsidRDefault="0085532A" w:rsidP="008B66C3">
            <w:pPr>
              <w:rPr>
                <w:sz w:val="18"/>
              </w:rPr>
            </w:pPr>
            <w:r>
              <w:rPr>
                <w:sz w:val="18"/>
              </w:rPr>
              <w:t>Above 329</w:t>
            </w:r>
            <w:r>
              <w:rPr>
                <w:rFonts w:cstheme="minorHAnsi"/>
                <w:sz w:val="18"/>
              </w:rPr>
              <w:t>°</w:t>
            </w:r>
            <w:r>
              <w:rPr>
                <w:sz w:val="18"/>
              </w:rPr>
              <w:t>C</w:t>
            </w:r>
          </w:p>
        </w:tc>
      </w:tr>
      <w:tr w:rsidR="008B66C3" w:rsidRPr="00CD3EB2" w:rsidTr="0085532A">
        <w:trPr>
          <w:trHeight w:val="300"/>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B66C3" w:rsidRPr="009D726C" w:rsidRDefault="0085532A" w:rsidP="008B66C3">
            <w:pPr>
              <w:rPr>
                <w:b/>
                <w:sz w:val="18"/>
              </w:rPr>
            </w:pPr>
            <w:r>
              <w:rPr>
                <w:b/>
                <w:sz w:val="18"/>
              </w:rPr>
              <w:t>Odour</w:t>
            </w:r>
          </w:p>
        </w:tc>
        <w:tc>
          <w:tcPr>
            <w:tcW w:w="708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B66C3" w:rsidRPr="00CD3EB2" w:rsidRDefault="0085532A" w:rsidP="0085532A">
            <w:pPr>
              <w:rPr>
                <w:sz w:val="18"/>
              </w:rPr>
            </w:pPr>
            <w:r>
              <w:rPr>
                <w:sz w:val="18"/>
              </w:rPr>
              <w:t>No significant odour</w:t>
            </w:r>
          </w:p>
        </w:tc>
      </w:tr>
      <w:tr w:rsidR="008B66C3" w:rsidRPr="00CD3EB2" w:rsidTr="0085532A">
        <w:trPr>
          <w:trHeight w:val="300"/>
        </w:trPr>
        <w:tc>
          <w:tcPr>
            <w:tcW w:w="3261" w:type="dxa"/>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rsidR="008B66C3" w:rsidRPr="009D726C" w:rsidRDefault="0085532A" w:rsidP="008B66C3">
            <w:pPr>
              <w:rPr>
                <w:b/>
                <w:sz w:val="18"/>
              </w:rPr>
            </w:pPr>
            <w:r>
              <w:rPr>
                <w:b/>
                <w:sz w:val="18"/>
              </w:rPr>
              <w:t>Odour Threshold</w:t>
            </w:r>
          </w:p>
        </w:tc>
        <w:tc>
          <w:tcPr>
            <w:tcW w:w="7087" w:type="dxa"/>
            <w:gridSpan w:val="5"/>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rsidR="008B66C3" w:rsidRPr="00CD3EB2" w:rsidRDefault="0085532A" w:rsidP="008B66C3">
            <w:pPr>
              <w:rPr>
                <w:sz w:val="18"/>
              </w:rPr>
            </w:pPr>
            <w:r>
              <w:rPr>
                <w:sz w:val="18"/>
              </w:rPr>
              <w:t>Not available</w:t>
            </w:r>
          </w:p>
        </w:tc>
      </w:tr>
      <w:tr w:rsidR="008B66C3" w:rsidRPr="00CD3EB2" w:rsidTr="0085532A">
        <w:trPr>
          <w:trHeight w:val="300"/>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B66C3" w:rsidRPr="009D726C" w:rsidRDefault="0085532A" w:rsidP="008B66C3">
            <w:pPr>
              <w:rPr>
                <w:b/>
                <w:sz w:val="18"/>
              </w:rPr>
            </w:pPr>
            <w:r>
              <w:rPr>
                <w:b/>
                <w:sz w:val="18"/>
              </w:rPr>
              <w:t>Vapour Density</w:t>
            </w:r>
          </w:p>
        </w:tc>
        <w:tc>
          <w:tcPr>
            <w:tcW w:w="708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B66C3" w:rsidRPr="00CD3EB2" w:rsidRDefault="0085532A" w:rsidP="0085532A">
            <w:pPr>
              <w:rPr>
                <w:sz w:val="18"/>
              </w:rPr>
            </w:pPr>
            <w:r>
              <w:rPr>
                <w:sz w:val="18"/>
              </w:rPr>
              <w:t>Not available</w:t>
            </w:r>
          </w:p>
        </w:tc>
      </w:tr>
      <w:tr w:rsidR="008B66C3" w:rsidRPr="00CD3EB2" w:rsidTr="0085532A">
        <w:trPr>
          <w:trHeight w:val="300"/>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B66C3" w:rsidRPr="009D726C" w:rsidRDefault="0085532A" w:rsidP="008B66C3">
            <w:pPr>
              <w:rPr>
                <w:b/>
                <w:sz w:val="18"/>
              </w:rPr>
            </w:pPr>
            <w:r>
              <w:rPr>
                <w:b/>
                <w:sz w:val="18"/>
              </w:rPr>
              <w:t>pH</w:t>
            </w:r>
          </w:p>
        </w:tc>
        <w:tc>
          <w:tcPr>
            <w:tcW w:w="708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B66C3" w:rsidRPr="00CD3EB2" w:rsidRDefault="0085532A" w:rsidP="008B66C3">
            <w:pPr>
              <w:rPr>
                <w:sz w:val="18"/>
              </w:rPr>
            </w:pPr>
            <w:r>
              <w:rPr>
                <w:sz w:val="18"/>
              </w:rPr>
              <w:t>Not available</w:t>
            </w:r>
          </w:p>
        </w:tc>
      </w:tr>
      <w:tr w:rsidR="008B66C3" w:rsidRPr="00CD3EB2" w:rsidTr="0085532A">
        <w:trPr>
          <w:trHeight w:val="300"/>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B66C3" w:rsidRPr="009D726C" w:rsidRDefault="0085532A" w:rsidP="008B66C3">
            <w:pPr>
              <w:rPr>
                <w:b/>
                <w:sz w:val="18"/>
              </w:rPr>
            </w:pPr>
            <w:r>
              <w:rPr>
                <w:b/>
                <w:sz w:val="18"/>
              </w:rPr>
              <w:t>Relative Density</w:t>
            </w:r>
          </w:p>
        </w:tc>
        <w:tc>
          <w:tcPr>
            <w:tcW w:w="708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B66C3" w:rsidRPr="0085532A" w:rsidRDefault="0085532A" w:rsidP="008B66C3">
            <w:pPr>
              <w:rPr>
                <w:sz w:val="18"/>
              </w:rPr>
            </w:pPr>
            <w:r>
              <w:rPr>
                <w:sz w:val="18"/>
              </w:rPr>
              <w:t>0.905 - 1.395g/cm</w:t>
            </w:r>
            <w:r>
              <w:rPr>
                <w:sz w:val="18"/>
                <w:vertAlign w:val="superscript"/>
              </w:rPr>
              <w:t>3</w:t>
            </w:r>
          </w:p>
        </w:tc>
      </w:tr>
      <w:tr w:rsidR="008B66C3" w:rsidRPr="00CD3EB2" w:rsidTr="0085532A">
        <w:trPr>
          <w:trHeight w:val="300"/>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B66C3" w:rsidRPr="009D726C" w:rsidRDefault="0085532A" w:rsidP="008B66C3">
            <w:pPr>
              <w:rPr>
                <w:b/>
                <w:sz w:val="18"/>
              </w:rPr>
            </w:pPr>
            <w:r>
              <w:rPr>
                <w:b/>
                <w:sz w:val="18"/>
              </w:rPr>
              <w:t>Melting Point</w:t>
            </w:r>
          </w:p>
        </w:tc>
        <w:tc>
          <w:tcPr>
            <w:tcW w:w="708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B66C3" w:rsidRPr="00CD3EB2" w:rsidRDefault="0085532A" w:rsidP="008B66C3">
            <w:pPr>
              <w:rPr>
                <w:sz w:val="18"/>
              </w:rPr>
            </w:pPr>
            <w:r>
              <w:rPr>
                <w:sz w:val="18"/>
              </w:rPr>
              <w:t>165</w:t>
            </w:r>
            <w:r>
              <w:rPr>
                <w:rFonts w:cstheme="minorHAnsi"/>
                <w:sz w:val="18"/>
              </w:rPr>
              <w:t>°</w:t>
            </w:r>
            <w:r>
              <w:rPr>
                <w:sz w:val="18"/>
              </w:rPr>
              <w:t>C - 240</w:t>
            </w:r>
            <w:r>
              <w:rPr>
                <w:rFonts w:cstheme="minorHAnsi"/>
                <w:sz w:val="18"/>
              </w:rPr>
              <w:t>°</w:t>
            </w:r>
            <w:r>
              <w:rPr>
                <w:sz w:val="18"/>
              </w:rPr>
              <w:t>C</w:t>
            </w:r>
          </w:p>
        </w:tc>
      </w:tr>
      <w:tr w:rsidR="0085532A" w:rsidRPr="00CD3EB2" w:rsidTr="0085532A">
        <w:trPr>
          <w:trHeight w:val="300"/>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5532A" w:rsidRDefault="0085532A" w:rsidP="008B66C3">
            <w:pPr>
              <w:rPr>
                <w:b/>
                <w:sz w:val="18"/>
              </w:rPr>
            </w:pPr>
            <w:r>
              <w:rPr>
                <w:b/>
                <w:sz w:val="18"/>
              </w:rPr>
              <w:lastRenderedPageBreak/>
              <w:t>Solubility</w:t>
            </w:r>
          </w:p>
        </w:tc>
        <w:tc>
          <w:tcPr>
            <w:tcW w:w="708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5532A" w:rsidRDefault="0085532A" w:rsidP="008B66C3">
            <w:pPr>
              <w:rPr>
                <w:sz w:val="18"/>
              </w:rPr>
            </w:pPr>
            <w:r>
              <w:rPr>
                <w:sz w:val="18"/>
              </w:rPr>
              <w:t>Not soluble in water</w:t>
            </w:r>
          </w:p>
        </w:tc>
      </w:tr>
      <w:tr w:rsidR="0085532A" w:rsidRPr="00CD3EB2" w:rsidTr="0085532A">
        <w:trPr>
          <w:trHeight w:val="300"/>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5532A" w:rsidRDefault="0085532A" w:rsidP="008B66C3">
            <w:pPr>
              <w:rPr>
                <w:b/>
                <w:sz w:val="18"/>
              </w:rPr>
            </w:pPr>
            <w:r>
              <w:rPr>
                <w:b/>
                <w:sz w:val="18"/>
              </w:rPr>
              <w:t>Boiling Point</w:t>
            </w:r>
          </w:p>
        </w:tc>
        <w:tc>
          <w:tcPr>
            <w:tcW w:w="708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5532A" w:rsidRDefault="0085532A" w:rsidP="008B66C3">
            <w:pPr>
              <w:rPr>
                <w:sz w:val="18"/>
              </w:rPr>
            </w:pPr>
            <w:r>
              <w:rPr>
                <w:sz w:val="18"/>
              </w:rPr>
              <w:t>Not available</w:t>
            </w:r>
          </w:p>
        </w:tc>
      </w:tr>
      <w:tr w:rsidR="0085532A" w:rsidRPr="00CD3EB2" w:rsidTr="0085532A">
        <w:trPr>
          <w:trHeight w:val="300"/>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5532A" w:rsidRDefault="0085532A" w:rsidP="008B66C3">
            <w:pPr>
              <w:rPr>
                <w:b/>
                <w:sz w:val="18"/>
              </w:rPr>
            </w:pPr>
            <w:r>
              <w:rPr>
                <w:b/>
                <w:sz w:val="18"/>
              </w:rPr>
              <w:t>Evaporation Rate</w:t>
            </w:r>
          </w:p>
        </w:tc>
        <w:tc>
          <w:tcPr>
            <w:tcW w:w="708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5532A" w:rsidRDefault="0085532A" w:rsidP="008B66C3">
            <w:pPr>
              <w:rPr>
                <w:sz w:val="18"/>
              </w:rPr>
            </w:pPr>
            <w:r>
              <w:rPr>
                <w:sz w:val="18"/>
              </w:rPr>
              <w:t>Not available</w:t>
            </w:r>
          </w:p>
        </w:tc>
      </w:tr>
      <w:tr w:rsidR="0085532A" w:rsidRPr="00CD3EB2" w:rsidTr="0085532A">
        <w:trPr>
          <w:trHeight w:val="300"/>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5532A" w:rsidRDefault="0085532A" w:rsidP="008B66C3">
            <w:pPr>
              <w:rPr>
                <w:b/>
                <w:sz w:val="18"/>
              </w:rPr>
            </w:pPr>
            <w:r>
              <w:rPr>
                <w:b/>
                <w:sz w:val="18"/>
              </w:rPr>
              <w:t>Flammability</w:t>
            </w:r>
          </w:p>
        </w:tc>
        <w:tc>
          <w:tcPr>
            <w:tcW w:w="708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5532A" w:rsidRDefault="0085532A" w:rsidP="008B66C3">
            <w:pPr>
              <w:rPr>
                <w:sz w:val="18"/>
              </w:rPr>
            </w:pPr>
            <w:r>
              <w:rPr>
                <w:sz w:val="18"/>
              </w:rPr>
              <w:t>Not available</w:t>
            </w:r>
          </w:p>
        </w:tc>
      </w:tr>
      <w:tr w:rsidR="0085532A" w:rsidRPr="00CD3EB2" w:rsidTr="0085532A">
        <w:trPr>
          <w:trHeight w:val="300"/>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5532A" w:rsidRDefault="0085532A" w:rsidP="008B66C3">
            <w:pPr>
              <w:rPr>
                <w:b/>
                <w:sz w:val="18"/>
              </w:rPr>
            </w:pPr>
            <w:r>
              <w:rPr>
                <w:b/>
                <w:sz w:val="18"/>
              </w:rPr>
              <w:t>Partition Coefficient</w:t>
            </w:r>
          </w:p>
        </w:tc>
        <w:tc>
          <w:tcPr>
            <w:tcW w:w="708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5532A" w:rsidRDefault="0085532A" w:rsidP="008B66C3">
            <w:pPr>
              <w:rPr>
                <w:sz w:val="18"/>
              </w:rPr>
            </w:pPr>
            <w:r>
              <w:rPr>
                <w:sz w:val="18"/>
              </w:rPr>
              <w:t>Not available</w:t>
            </w:r>
          </w:p>
        </w:tc>
      </w:tr>
      <w:tr w:rsidR="0085532A" w:rsidRPr="00CD3EB2" w:rsidTr="0085532A">
        <w:trPr>
          <w:trHeight w:val="300"/>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5532A" w:rsidRDefault="0085532A" w:rsidP="008B66C3">
            <w:pPr>
              <w:rPr>
                <w:b/>
                <w:sz w:val="18"/>
              </w:rPr>
            </w:pPr>
            <w:r>
              <w:rPr>
                <w:b/>
                <w:sz w:val="18"/>
              </w:rPr>
              <w:t>Auto-ignition Temperature</w:t>
            </w:r>
          </w:p>
        </w:tc>
        <w:tc>
          <w:tcPr>
            <w:tcW w:w="708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5532A" w:rsidRDefault="0085532A" w:rsidP="008B66C3">
            <w:pPr>
              <w:rPr>
                <w:sz w:val="18"/>
              </w:rPr>
            </w:pPr>
            <w:r>
              <w:rPr>
                <w:sz w:val="18"/>
              </w:rPr>
              <w:t>Above 357</w:t>
            </w:r>
            <w:r>
              <w:rPr>
                <w:rFonts w:cstheme="minorHAnsi"/>
                <w:sz w:val="18"/>
              </w:rPr>
              <w:t>°</w:t>
            </w:r>
            <w:r>
              <w:rPr>
                <w:sz w:val="18"/>
              </w:rPr>
              <w:t>C</w:t>
            </w:r>
          </w:p>
        </w:tc>
      </w:tr>
      <w:tr w:rsidR="0085532A" w:rsidRPr="00CD3EB2" w:rsidTr="0085532A">
        <w:trPr>
          <w:trHeight w:val="300"/>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5532A" w:rsidRDefault="0085532A" w:rsidP="008B66C3">
            <w:pPr>
              <w:rPr>
                <w:b/>
                <w:sz w:val="18"/>
              </w:rPr>
            </w:pPr>
            <w:r>
              <w:rPr>
                <w:b/>
                <w:sz w:val="18"/>
              </w:rPr>
              <w:t>Decomposition Temperature</w:t>
            </w:r>
          </w:p>
        </w:tc>
        <w:tc>
          <w:tcPr>
            <w:tcW w:w="708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5532A" w:rsidRDefault="0085532A" w:rsidP="008B66C3">
            <w:pPr>
              <w:rPr>
                <w:sz w:val="18"/>
              </w:rPr>
            </w:pPr>
            <w:r>
              <w:rPr>
                <w:sz w:val="18"/>
              </w:rPr>
              <w:t>Above 300</w:t>
            </w:r>
            <w:r>
              <w:rPr>
                <w:rFonts w:cstheme="minorHAnsi"/>
                <w:sz w:val="18"/>
              </w:rPr>
              <w:t>°</w:t>
            </w:r>
            <w:r>
              <w:rPr>
                <w:sz w:val="18"/>
              </w:rPr>
              <w:t>C</w:t>
            </w:r>
          </w:p>
        </w:tc>
      </w:tr>
      <w:tr w:rsidR="0085532A" w:rsidRPr="00CD3EB2" w:rsidTr="0085532A">
        <w:trPr>
          <w:trHeight w:val="300"/>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5532A" w:rsidRDefault="0085532A" w:rsidP="008B66C3">
            <w:pPr>
              <w:rPr>
                <w:b/>
                <w:sz w:val="18"/>
              </w:rPr>
            </w:pPr>
            <w:r>
              <w:rPr>
                <w:b/>
                <w:sz w:val="18"/>
              </w:rPr>
              <w:t>Viscosity</w:t>
            </w:r>
          </w:p>
        </w:tc>
        <w:tc>
          <w:tcPr>
            <w:tcW w:w="708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5532A" w:rsidRDefault="0085532A" w:rsidP="008B66C3">
            <w:pPr>
              <w:rPr>
                <w:sz w:val="18"/>
              </w:rPr>
            </w:pPr>
            <w:r>
              <w:rPr>
                <w:sz w:val="18"/>
              </w:rPr>
              <w:t>Not available</w:t>
            </w:r>
          </w:p>
        </w:tc>
      </w:tr>
      <w:tr w:rsidR="008B66C3" w:rsidRPr="00A315F6" w:rsidTr="007F2372">
        <w:trPr>
          <w:gridAfter w:val="1"/>
          <w:wAfter w:w="294" w:type="dxa"/>
          <w:trHeight w:val="20"/>
        </w:trPr>
        <w:tc>
          <w:tcPr>
            <w:tcW w:w="10054" w:type="dxa"/>
            <w:gridSpan w:val="5"/>
            <w:vAlign w:val="center"/>
          </w:tcPr>
          <w:p w:rsidR="008B66C3" w:rsidRPr="00A315F6" w:rsidRDefault="008B66C3" w:rsidP="008B66C3">
            <w:pPr>
              <w:jc w:val="center"/>
              <w:rPr>
                <w:sz w:val="2"/>
              </w:rPr>
            </w:pPr>
          </w:p>
        </w:tc>
      </w:tr>
      <w:tr w:rsidR="008B66C3" w:rsidRPr="00CD3EB2" w:rsidTr="00AA3670">
        <w:trPr>
          <w:trHeight w:val="300"/>
        </w:trPr>
        <w:tc>
          <w:tcPr>
            <w:tcW w:w="10348" w:type="dxa"/>
            <w:gridSpan w:val="6"/>
          </w:tcPr>
          <w:p w:rsidR="008B66C3" w:rsidRPr="00CD3EB2" w:rsidRDefault="008B66C3" w:rsidP="008B66C3">
            <w:pPr>
              <w:rPr>
                <w:sz w:val="18"/>
              </w:rPr>
            </w:pPr>
          </w:p>
        </w:tc>
      </w:tr>
      <w:tr w:rsidR="008B66C3" w:rsidRPr="00CD3EB2" w:rsidTr="00AA3670">
        <w:trPr>
          <w:trHeight w:val="300"/>
        </w:trPr>
        <w:tc>
          <w:tcPr>
            <w:tcW w:w="10348" w:type="dxa"/>
            <w:gridSpan w:val="6"/>
            <w:shd w:val="clear" w:color="auto" w:fill="BDD6EE" w:themeFill="accent1" w:themeFillTint="66"/>
          </w:tcPr>
          <w:p w:rsidR="008B66C3" w:rsidRPr="00CD3EB2" w:rsidRDefault="008B66C3" w:rsidP="008B66C3">
            <w:pPr>
              <w:pStyle w:val="ListParagraph"/>
              <w:numPr>
                <w:ilvl w:val="0"/>
                <w:numId w:val="1"/>
              </w:numPr>
              <w:rPr>
                <w:b/>
              </w:rPr>
            </w:pPr>
            <w:r w:rsidRPr="00CD3EB2">
              <w:rPr>
                <w:b/>
                <w:i/>
              </w:rPr>
              <w:t>Stability and Reactivity</w:t>
            </w:r>
          </w:p>
        </w:tc>
      </w:tr>
      <w:tr w:rsidR="008B66C3" w:rsidRPr="00CD3EB2" w:rsidTr="00AA3670">
        <w:trPr>
          <w:trHeight w:val="20"/>
        </w:trPr>
        <w:tc>
          <w:tcPr>
            <w:tcW w:w="10348" w:type="dxa"/>
            <w:gridSpan w:val="6"/>
            <w:tcBorders>
              <w:bottom w:val="single" w:sz="4" w:space="0" w:color="BFBFBF" w:themeColor="background1" w:themeShade="BF"/>
            </w:tcBorders>
            <w:vAlign w:val="center"/>
          </w:tcPr>
          <w:p w:rsidR="008B66C3" w:rsidRPr="00A315F6" w:rsidRDefault="008B66C3" w:rsidP="008B66C3">
            <w:pPr>
              <w:jc w:val="center"/>
              <w:rPr>
                <w:sz w:val="2"/>
              </w:rPr>
            </w:pPr>
          </w:p>
        </w:tc>
      </w:tr>
      <w:tr w:rsidR="0085532A" w:rsidRPr="00CD3EB2" w:rsidTr="00DF26B2">
        <w:trPr>
          <w:trHeight w:val="300"/>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5532A" w:rsidRPr="00F40EEF" w:rsidRDefault="0085532A" w:rsidP="008B66C3">
            <w:pPr>
              <w:rPr>
                <w:b/>
                <w:sz w:val="18"/>
              </w:rPr>
            </w:pPr>
            <w:r>
              <w:rPr>
                <w:b/>
                <w:sz w:val="18"/>
              </w:rPr>
              <w:t>Reactivity</w:t>
            </w:r>
          </w:p>
        </w:tc>
        <w:tc>
          <w:tcPr>
            <w:tcW w:w="708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5532A" w:rsidRPr="00CD3EB2" w:rsidRDefault="0085532A" w:rsidP="008B66C3">
            <w:pPr>
              <w:rPr>
                <w:sz w:val="18"/>
              </w:rPr>
            </w:pPr>
            <w:r>
              <w:rPr>
                <w:sz w:val="18"/>
              </w:rPr>
              <w:t>No specific test data available for this product or its components</w:t>
            </w:r>
            <w:r w:rsidR="00473FC1">
              <w:rPr>
                <w:sz w:val="18"/>
              </w:rPr>
              <w:t>.</w:t>
            </w:r>
          </w:p>
        </w:tc>
      </w:tr>
      <w:tr w:rsidR="0085532A" w:rsidRPr="00CD3EB2" w:rsidTr="00E439FF">
        <w:trPr>
          <w:trHeight w:val="300"/>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5532A" w:rsidRDefault="0085532A" w:rsidP="008B66C3">
            <w:pPr>
              <w:rPr>
                <w:b/>
                <w:sz w:val="18"/>
              </w:rPr>
            </w:pPr>
            <w:r>
              <w:rPr>
                <w:b/>
                <w:sz w:val="18"/>
              </w:rPr>
              <w:t>Chemical Stability</w:t>
            </w:r>
          </w:p>
        </w:tc>
        <w:tc>
          <w:tcPr>
            <w:tcW w:w="708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5532A" w:rsidRPr="0085532A" w:rsidRDefault="0085532A" w:rsidP="008B66C3">
            <w:pPr>
              <w:rPr>
                <w:sz w:val="18"/>
              </w:rPr>
            </w:pPr>
            <w:r>
              <w:rPr>
                <w:sz w:val="18"/>
              </w:rPr>
              <w:t>Stable</w:t>
            </w:r>
          </w:p>
        </w:tc>
      </w:tr>
      <w:tr w:rsidR="0085532A" w:rsidRPr="00CD3EB2" w:rsidTr="00E439FF">
        <w:trPr>
          <w:trHeight w:val="300"/>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5532A" w:rsidRDefault="0085532A" w:rsidP="008B66C3">
            <w:pPr>
              <w:rPr>
                <w:b/>
                <w:sz w:val="18"/>
              </w:rPr>
            </w:pPr>
            <w:r>
              <w:rPr>
                <w:b/>
                <w:sz w:val="18"/>
              </w:rPr>
              <w:t>Hazardous Reactions</w:t>
            </w:r>
          </w:p>
        </w:tc>
        <w:tc>
          <w:tcPr>
            <w:tcW w:w="708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5532A" w:rsidRDefault="0085532A" w:rsidP="008B66C3">
            <w:pPr>
              <w:rPr>
                <w:sz w:val="18"/>
              </w:rPr>
            </w:pPr>
            <w:r>
              <w:rPr>
                <w:sz w:val="18"/>
              </w:rPr>
              <w:t>Under normal conditions of storage and use, hazardous reactions will not occur</w:t>
            </w:r>
            <w:r w:rsidR="00473FC1">
              <w:rPr>
                <w:sz w:val="18"/>
              </w:rPr>
              <w:t>.</w:t>
            </w:r>
          </w:p>
        </w:tc>
      </w:tr>
      <w:tr w:rsidR="0085532A" w:rsidRPr="00CD3EB2" w:rsidTr="00E439FF">
        <w:trPr>
          <w:trHeight w:val="300"/>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5532A" w:rsidRDefault="0085532A" w:rsidP="0085532A">
            <w:pPr>
              <w:rPr>
                <w:b/>
                <w:sz w:val="18"/>
              </w:rPr>
            </w:pPr>
            <w:r>
              <w:rPr>
                <w:b/>
                <w:sz w:val="18"/>
              </w:rPr>
              <w:t>Conditions to Avoid</w:t>
            </w:r>
          </w:p>
        </w:tc>
        <w:tc>
          <w:tcPr>
            <w:tcW w:w="708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5532A" w:rsidRDefault="0085532A" w:rsidP="008B66C3">
            <w:pPr>
              <w:rPr>
                <w:sz w:val="18"/>
              </w:rPr>
            </w:pPr>
            <w:r>
              <w:rPr>
                <w:sz w:val="18"/>
              </w:rPr>
              <w:t>Do not heat to temperatures exceeding 300</w:t>
            </w:r>
            <w:r>
              <w:rPr>
                <w:rFonts w:cstheme="minorHAnsi"/>
                <w:sz w:val="18"/>
              </w:rPr>
              <w:t>°</w:t>
            </w:r>
            <w:r>
              <w:rPr>
                <w:sz w:val="18"/>
              </w:rPr>
              <w:t>C</w:t>
            </w:r>
            <w:r w:rsidR="00473FC1">
              <w:rPr>
                <w:sz w:val="18"/>
              </w:rPr>
              <w:t>.</w:t>
            </w:r>
          </w:p>
        </w:tc>
      </w:tr>
      <w:tr w:rsidR="0085532A" w:rsidRPr="00CD3EB2" w:rsidTr="00E439FF">
        <w:trPr>
          <w:trHeight w:val="300"/>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5532A" w:rsidRDefault="0085532A" w:rsidP="008B66C3">
            <w:pPr>
              <w:rPr>
                <w:b/>
                <w:sz w:val="18"/>
              </w:rPr>
            </w:pPr>
            <w:r>
              <w:rPr>
                <w:b/>
                <w:sz w:val="18"/>
              </w:rPr>
              <w:t>Incompatible Materials</w:t>
            </w:r>
          </w:p>
        </w:tc>
        <w:tc>
          <w:tcPr>
            <w:tcW w:w="708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5532A" w:rsidRDefault="0085532A" w:rsidP="008B66C3">
            <w:pPr>
              <w:rPr>
                <w:sz w:val="18"/>
              </w:rPr>
            </w:pPr>
            <w:r>
              <w:rPr>
                <w:sz w:val="18"/>
              </w:rPr>
              <w:t>No specific data</w:t>
            </w:r>
          </w:p>
        </w:tc>
      </w:tr>
      <w:tr w:rsidR="0085532A" w:rsidRPr="00CD3EB2" w:rsidTr="00E439FF">
        <w:trPr>
          <w:trHeight w:val="300"/>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5532A" w:rsidRDefault="002D2BF0" w:rsidP="008B66C3">
            <w:pPr>
              <w:rPr>
                <w:b/>
                <w:sz w:val="18"/>
              </w:rPr>
            </w:pPr>
            <w:r>
              <w:rPr>
                <w:b/>
                <w:sz w:val="18"/>
              </w:rPr>
              <w:t>Hazardous Decomposition Products</w:t>
            </w:r>
          </w:p>
        </w:tc>
        <w:tc>
          <w:tcPr>
            <w:tcW w:w="708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5532A" w:rsidRDefault="002D2BF0" w:rsidP="008B66C3">
            <w:pPr>
              <w:rPr>
                <w:sz w:val="18"/>
              </w:rPr>
            </w:pPr>
            <w:r>
              <w:rPr>
                <w:sz w:val="18"/>
              </w:rPr>
              <w:t>Thermal decomposition can generate oxides of carbon and aldehydes</w:t>
            </w:r>
            <w:r w:rsidR="00473FC1">
              <w:rPr>
                <w:sz w:val="18"/>
              </w:rPr>
              <w:t>.</w:t>
            </w:r>
          </w:p>
        </w:tc>
      </w:tr>
      <w:tr w:rsidR="008B66C3" w:rsidRPr="00A315F6" w:rsidTr="007F2372">
        <w:trPr>
          <w:gridAfter w:val="1"/>
          <w:wAfter w:w="294" w:type="dxa"/>
          <w:trHeight w:val="20"/>
        </w:trPr>
        <w:tc>
          <w:tcPr>
            <w:tcW w:w="10054" w:type="dxa"/>
            <w:gridSpan w:val="5"/>
            <w:vAlign w:val="center"/>
          </w:tcPr>
          <w:p w:rsidR="008B66C3" w:rsidRPr="00A315F6" w:rsidRDefault="008B66C3" w:rsidP="008B66C3">
            <w:pPr>
              <w:jc w:val="center"/>
              <w:rPr>
                <w:sz w:val="2"/>
              </w:rPr>
            </w:pPr>
          </w:p>
        </w:tc>
      </w:tr>
      <w:tr w:rsidR="008B66C3" w:rsidRPr="00CD3EB2" w:rsidTr="00AA3670">
        <w:trPr>
          <w:trHeight w:val="300"/>
        </w:trPr>
        <w:tc>
          <w:tcPr>
            <w:tcW w:w="10348" w:type="dxa"/>
            <w:gridSpan w:val="6"/>
            <w:vAlign w:val="center"/>
          </w:tcPr>
          <w:p w:rsidR="008B66C3" w:rsidRPr="00CD3EB2" w:rsidRDefault="008B66C3" w:rsidP="008B66C3">
            <w:pPr>
              <w:rPr>
                <w:sz w:val="18"/>
              </w:rPr>
            </w:pPr>
          </w:p>
        </w:tc>
      </w:tr>
      <w:tr w:rsidR="008B66C3" w:rsidRPr="00CD3EB2" w:rsidTr="00AA3670">
        <w:trPr>
          <w:trHeight w:val="300"/>
        </w:trPr>
        <w:tc>
          <w:tcPr>
            <w:tcW w:w="10348" w:type="dxa"/>
            <w:gridSpan w:val="6"/>
            <w:shd w:val="clear" w:color="auto" w:fill="BDD6EE" w:themeFill="accent1" w:themeFillTint="66"/>
            <w:vAlign w:val="center"/>
          </w:tcPr>
          <w:p w:rsidR="008B66C3" w:rsidRPr="00CD3EB2" w:rsidRDefault="008B66C3" w:rsidP="008B66C3">
            <w:pPr>
              <w:pStyle w:val="ListParagraph"/>
              <w:numPr>
                <w:ilvl w:val="0"/>
                <w:numId w:val="1"/>
              </w:numPr>
              <w:rPr>
                <w:b/>
              </w:rPr>
            </w:pPr>
            <w:r w:rsidRPr="00CD3EB2">
              <w:rPr>
                <w:b/>
                <w:i/>
              </w:rPr>
              <w:t>Toxicological Information</w:t>
            </w:r>
          </w:p>
        </w:tc>
      </w:tr>
      <w:tr w:rsidR="008B66C3" w:rsidRPr="00CD3EB2" w:rsidTr="00AA3670">
        <w:trPr>
          <w:trHeight w:val="20"/>
        </w:trPr>
        <w:tc>
          <w:tcPr>
            <w:tcW w:w="10348" w:type="dxa"/>
            <w:gridSpan w:val="6"/>
            <w:vAlign w:val="center"/>
          </w:tcPr>
          <w:p w:rsidR="008B66C3" w:rsidRPr="00A315F6" w:rsidRDefault="008B66C3" w:rsidP="008B66C3">
            <w:pPr>
              <w:jc w:val="center"/>
              <w:rPr>
                <w:sz w:val="2"/>
              </w:rPr>
            </w:pPr>
          </w:p>
        </w:tc>
      </w:tr>
      <w:tr w:rsidR="000419BB" w:rsidRPr="00CD3EB2" w:rsidTr="00C72F58">
        <w:trPr>
          <w:trHeight w:val="136"/>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419BB" w:rsidRPr="00336A1B" w:rsidRDefault="000419BB" w:rsidP="008B66C3">
            <w:pPr>
              <w:rPr>
                <w:b/>
                <w:sz w:val="18"/>
              </w:rPr>
            </w:pPr>
            <w:r>
              <w:rPr>
                <w:b/>
                <w:sz w:val="18"/>
              </w:rPr>
              <w:t>Acute Toxicity</w:t>
            </w:r>
          </w:p>
        </w:tc>
        <w:tc>
          <w:tcPr>
            <w:tcW w:w="708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419BB" w:rsidRPr="000419BB" w:rsidRDefault="000419BB" w:rsidP="008B66C3">
            <w:pPr>
              <w:rPr>
                <w:sz w:val="18"/>
              </w:rPr>
            </w:pPr>
            <w:r>
              <w:rPr>
                <w:sz w:val="18"/>
              </w:rPr>
              <w:t>Not available</w:t>
            </w:r>
          </w:p>
        </w:tc>
      </w:tr>
      <w:tr w:rsidR="000419BB" w:rsidRPr="00CD3EB2" w:rsidTr="00F2593F">
        <w:trPr>
          <w:trHeight w:val="136"/>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419BB" w:rsidRPr="000419BB" w:rsidRDefault="000419BB" w:rsidP="008B66C3">
            <w:pPr>
              <w:rPr>
                <w:b/>
                <w:sz w:val="18"/>
              </w:rPr>
            </w:pPr>
            <w:r w:rsidRPr="000419BB">
              <w:rPr>
                <w:b/>
                <w:sz w:val="18"/>
              </w:rPr>
              <w:t>Irritation/Corrosion</w:t>
            </w:r>
          </w:p>
        </w:tc>
        <w:tc>
          <w:tcPr>
            <w:tcW w:w="708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419BB" w:rsidRPr="00D460AC" w:rsidRDefault="000419BB" w:rsidP="008B66C3">
            <w:pPr>
              <w:rPr>
                <w:sz w:val="18"/>
              </w:rPr>
            </w:pPr>
            <w:r>
              <w:rPr>
                <w:sz w:val="18"/>
              </w:rPr>
              <w:t>Not available</w:t>
            </w:r>
          </w:p>
        </w:tc>
      </w:tr>
      <w:tr w:rsidR="000419BB" w:rsidRPr="00CD3EB2" w:rsidTr="00F2593F">
        <w:trPr>
          <w:trHeight w:val="136"/>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419BB" w:rsidRPr="000419BB" w:rsidRDefault="000419BB" w:rsidP="008B66C3">
            <w:pPr>
              <w:rPr>
                <w:b/>
                <w:sz w:val="18"/>
              </w:rPr>
            </w:pPr>
            <w:r>
              <w:rPr>
                <w:b/>
                <w:sz w:val="18"/>
              </w:rPr>
              <w:t>Sensitization</w:t>
            </w:r>
          </w:p>
        </w:tc>
        <w:tc>
          <w:tcPr>
            <w:tcW w:w="708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419BB" w:rsidRPr="00D460AC" w:rsidRDefault="000419BB" w:rsidP="008B66C3">
            <w:pPr>
              <w:rPr>
                <w:sz w:val="18"/>
              </w:rPr>
            </w:pPr>
            <w:r>
              <w:rPr>
                <w:sz w:val="18"/>
              </w:rPr>
              <w:t>Not available</w:t>
            </w:r>
          </w:p>
        </w:tc>
      </w:tr>
      <w:tr w:rsidR="000419BB" w:rsidRPr="00CD3EB2" w:rsidTr="00F2593F">
        <w:trPr>
          <w:trHeight w:val="136"/>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419BB" w:rsidRPr="000419BB" w:rsidRDefault="000419BB" w:rsidP="008B66C3">
            <w:pPr>
              <w:rPr>
                <w:b/>
                <w:sz w:val="18"/>
              </w:rPr>
            </w:pPr>
            <w:r>
              <w:rPr>
                <w:b/>
                <w:sz w:val="18"/>
              </w:rPr>
              <w:t>Mutagenicity</w:t>
            </w:r>
          </w:p>
        </w:tc>
        <w:tc>
          <w:tcPr>
            <w:tcW w:w="708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419BB" w:rsidRPr="00D460AC" w:rsidRDefault="000419BB" w:rsidP="008B66C3">
            <w:pPr>
              <w:rPr>
                <w:sz w:val="18"/>
              </w:rPr>
            </w:pPr>
            <w:r>
              <w:rPr>
                <w:sz w:val="18"/>
              </w:rPr>
              <w:t>Not available</w:t>
            </w:r>
          </w:p>
        </w:tc>
      </w:tr>
      <w:tr w:rsidR="000419BB" w:rsidRPr="00CD3EB2" w:rsidTr="00F2593F">
        <w:trPr>
          <w:trHeight w:val="136"/>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419BB" w:rsidRPr="000419BB" w:rsidRDefault="000419BB" w:rsidP="008B66C3">
            <w:pPr>
              <w:rPr>
                <w:b/>
                <w:sz w:val="18"/>
              </w:rPr>
            </w:pPr>
            <w:r>
              <w:rPr>
                <w:b/>
                <w:sz w:val="18"/>
              </w:rPr>
              <w:t>Carcinogenicity</w:t>
            </w:r>
          </w:p>
        </w:tc>
        <w:tc>
          <w:tcPr>
            <w:tcW w:w="708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419BB" w:rsidRPr="00D460AC" w:rsidRDefault="000419BB" w:rsidP="008B66C3">
            <w:pPr>
              <w:rPr>
                <w:sz w:val="18"/>
              </w:rPr>
            </w:pPr>
            <w:r>
              <w:rPr>
                <w:sz w:val="18"/>
              </w:rPr>
              <w:t>Not available</w:t>
            </w:r>
          </w:p>
        </w:tc>
      </w:tr>
      <w:tr w:rsidR="000419BB" w:rsidRPr="00CD3EB2" w:rsidTr="00F2593F">
        <w:trPr>
          <w:trHeight w:val="136"/>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419BB" w:rsidRPr="000419BB" w:rsidRDefault="000419BB" w:rsidP="008B66C3">
            <w:pPr>
              <w:rPr>
                <w:b/>
                <w:sz w:val="18"/>
              </w:rPr>
            </w:pPr>
            <w:r>
              <w:rPr>
                <w:b/>
                <w:sz w:val="18"/>
              </w:rPr>
              <w:t>Reproductive Toxicity</w:t>
            </w:r>
          </w:p>
        </w:tc>
        <w:tc>
          <w:tcPr>
            <w:tcW w:w="708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419BB" w:rsidRPr="00D460AC" w:rsidRDefault="000419BB" w:rsidP="008B66C3">
            <w:pPr>
              <w:rPr>
                <w:sz w:val="18"/>
              </w:rPr>
            </w:pPr>
            <w:r>
              <w:rPr>
                <w:sz w:val="18"/>
              </w:rPr>
              <w:t>Not available</w:t>
            </w:r>
          </w:p>
        </w:tc>
      </w:tr>
      <w:tr w:rsidR="000419BB" w:rsidRPr="00CD3EB2" w:rsidTr="00F2593F">
        <w:trPr>
          <w:trHeight w:val="136"/>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419BB" w:rsidRPr="000419BB" w:rsidRDefault="000419BB" w:rsidP="008B66C3">
            <w:pPr>
              <w:rPr>
                <w:b/>
                <w:sz w:val="18"/>
              </w:rPr>
            </w:pPr>
            <w:r>
              <w:rPr>
                <w:b/>
                <w:sz w:val="18"/>
              </w:rPr>
              <w:t>Teratogenicity</w:t>
            </w:r>
          </w:p>
        </w:tc>
        <w:tc>
          <w:tcPr>
            <w:tcW w:w="708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419BB" w:rsidRPr="00D460AC" w:rsidRDefault="000419BB" w:rsidP="008B66C3">
            <w:pPr>
              <w:rPr>
                <w:sz w:val="18"/>
              </w:rPr>
            </w:pPr>
            <w:r>
              <w:rPr>
                <w:sz w:val="18"/>
              </w:rPr>
              <w:t>Not available</w:t>
            </w:r>
          </w:p>
        </w:tc>
      </w:tr>
      <w:tr w:rsidR="000419BB" w:rsidRPr="00CD3EB2" w:rsidTr="00F2593F">
        <w:trPr>
          <w:trHeight w:val="136"/>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419BB" w:rsidRPr="000419BB" w:rsidRDefault="000419BB" w:rsidP="008B66C3">
            <w:pPr>
              <w:rPr>
                <w:b/>
                <w:sz w:val="18"/>
              </w:rPr>
            </w:pPr>
            <w:r>
              <w:rPr>
                <w:b/>
                <w:sz w:val="18"/>
              </w:rPr>
              <w:t>Specific Target Organ Toxicity</w:t>
            </w:r>
          </w:p>
        </w:tc>
        <w:tc>
          <w:tcPr>
            <w:tcW w:w="708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419BB" w:rsidRPr="00D460AC" w:rsidRDefault="000419BB" w:rsidP="008B66C3">
            <w:pPr>
              <w:rPr>
                <w:sz w:val="18"/>
              </w:rPr>
            </w:pPr>
            <w:r>
              <w:rPr>
                <w:sz w:val="18"/>
              </w:rPr>
              <w:t>Not available</w:t>
            </w:r>
          </w:p>
        </w:tc>
      </w:tr>
      <w:tr w:rsidR="000419BB" w:rsidRPr="00CD3EB2" w:rsidTr="00F2593F">
        <w:trPr>
          <w:trHeight w:val="136"/>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419BB" w:rsidRPr="000419BB" w:rsidRDefault="000419BB" w:rsidP="008B66C3">
            <w:pPr>
              <w:rPr>
                <w:b/>
                <w:sz w:val="18"/>
              </w:rPr>
            </w:pPr>
            <w:r>
              <w:rPr>
                <w:b/>
                <w:sz w:val="18"/>
              </w:rPr>
              <w:t>Aspiration Hazard</w:t>
            </w:r>
          </w:p>
        </w:tc>
        <w:tc>
          <w:tcPr>
            <w:tcW w:w="708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419BB" w:rsidRPr="00D460AC" w:rsidRDefault="000419BB" w:rsidP="008B66C3">
            <w:pPr>
              <w:rPr>
                <w:sz w:val="18"/>
              </w:rPr>
            </w:pPr>
            <w:r>
              <w:rPr>
                <w:sz w:val="18"/>
              </w:rPr>
              <w:t>Not available</w:t>
            </w:r>
          </w:p>
        </w:tc>
      </w:tr>
      <w:tr w:rsidR="000419BB" w:rsidRPr="00CD3EB2" w:rsidTr="001E75FA">
        <w:trPr>
          <w:trHeight w:val="136"/>
        </w:trPr>
        <w:tc>
          <w:tcPr>
            <w:tcW w:w="1034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419BB" w:rsidRPr="000419BB" w:rsidRDefault="000419BB" w:rsidP="008B66C3">
            <w:pPr>
              <w:rPr>
                <w:b/>
                <w:sz w:val="18"/>
              </w:rPr>
            </w:pPr>
            <w:r>
              <w:rPr>
                <w:b/>
                <w:sz w:val="18"/>
              </w:rPr>
              <w:t>Information on the Likely Routes of Exposure</w:t>
            </w:r>
          </w:p>
        </w:tc>
      </w:tr>
      <w:tr w:rsidR="000419BB" w:rsidRPr="00CD3EB2" w:rsidTr="00F2593F">
        <w:trPr>
          <w:trHeight w:val="136"/>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419BB" w:rsidRDefault="000419BB" w:rsidP="008B66C3">
            <w:pPr>
              <w:rPr>
                <w:b/>
                <w:sz w:val="18"/>
              </w:rPr>
            </w:pPr>
            <w:r>
              <w:rPr>
                <w:b/>
                <w:sz w:val="18"/>
              </w:rPr>
              <w:t>Inhalation</w:t>
            </w:r>
          </w:p>
        </w:tc>
        <w:tc>
          <w:tcPr>
            <w:tcW w:w="708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419BB" w:rsidRDefault="000419BB" w:rsidP="008B66C3">
            <w:pPr>
              <w:rPr>
                <w:sz w:val="18"/>
              </w:rPr>
            </w:pPr>
            <w:r>
              <w:rPr>
                <w:sz w:val="18"/>
              </w:rPr>
              <w:t>Possible inhalation of dust if generated</w:t>
            </w:r>
            <w:r w:rsidR="00473FC1">
              <w:rPr>
                <w:sz w:val="18"/>
              </w:rPr>
              <w:t>.</w:t>
            </w:r>
          </w:p>
        </w:tc>
      </w:tr>
      <w:tr w:rsidR="000419BB" w:rsidRPr="00CD3EB2" w:rsidTr="00F2593F">
        <w:trPr>
          <w:trHeight w:val="136"/>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419BB" w:rsidRDefault="000419BB" w:rsidP="008B66C3">
            <w:pPr>
              <w:rPr>
                <w:b/>
                <w:sz w:val="18"/>
              </w:rPr>
            </w:pPr>
            <w:r>
              <w:rPr>
                <w:b/>
                <w:sz w:val="18"/>
              </w:rPr>
              <w:t>Ingestion</w:t>
            </w:r>
          </w:p>
        </w:tc>
        <w:tc>
          <w:tcPr>
            <w:tcW w:w="708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419BB" w:rsidRDefault="000419BB" w:rsidP="008B66C3">
            <w:pPr>
              <w:rPr>
                <w:sz w:val="18"/>
              </w:rPr>
            </w:pPr>
            <w:r>
              <w:rPr>
                <w:sz w:val="18"/>
              </w:rPr>
              <w:t>Unlikely to occur</w:t>
            </w:r>
            <w:r w:rsidR="00473FC1">
              <w:rPr>
                <w:sz w:val="18"/>
              </w:rPr>
              <w:t>.</w:t>
            </w:r>
          </w:p>
        </w:tc>
      </w:tr>
      <w:tr w:rsidR="000419BB" w:rsidRPr="00CD3EB2" w:rsidTr="00F2593F">
        <w:trPr>
          <w:trHeight w:val="136"/>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419BB" w:rsidRDefault="00094DE9" w:rsidP="008B66C3">
            <w:pPr>
              <w:rPr>
                <w:b/>
                <w:sz w:val="18"/>
              </w:rPr>
            </w:pPr>
            <w:r>
              <w:rPr>
                <w:b/>
                <w:sz w:val="18"/>
              </w:rPr>
              <w:t>Skin Absorp</w:t>
            </w:r>
            <w:r w:rsidR="000419BB">
              <w:rPr>
                <w:b/>
                <w:sz w:val="18"/>
              </w:rPr>
              <w:t>tion</w:t>
            </w:r>
          </w:p>
        </w:tc>
        <w:tc>
          <w:tcPr>
            <w:tcW w:w="708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419BB" w:rsidRDefault="00094DE9" w:rsidP="008B66C3">
            <w:pPr>
              <w:rPr>
                <w:sz w:val="18"/>
              </w:rPr>
            </w:pPr>
            <w:r>
              <w:rPr>
                <w:sz w:val="18"/>
              </w:rPr>
              <w:t>Not know to occur</w:t>
            </w:r>
            <w:r w:rsidR="00473FC1">
              <w:rPr>
                <w:sz w:val="18"/>
              </w:rPr>
              <w:t>.</w:t>
            </w:r>
          </w:p>
        </w:tc>
      </w:tr>
      <w:tr w:rsidR="000419BB" w:rsidRPr="00CD3EB2" w:rsidTr="00F2593F">
        <w:trPr>
          <w:trHeight w:val="136"/>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419BB" w:rsidRDefault="00094DE9" w:rsidP="008B66C3">
            <w:pPr>
              <w:rPr>
                <w:b/>
                <w:sz w:val="18"/>
              </w:rPr>
            </w:pPr>
            <w:r>
              <w:rPr>
                <w:b/>
                <w:sz w:val="18"/>
              </w:rPr>
              <w:t>Eye Contact</w:t>
            </w:r>
          </w:p>
        </w:tc>
        <w:tc>
          <w:tcPr>
            <w:tcW w:w="708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419BB" w:rsidRDefault="00094DE9" w:rsidP="008B66C3">
            <w:pPr>
              <w:rPr>
                <w:sz w:val="18"/>
              </w:rPr>
            </w:pPr>
            <w:r>
              <w:rPr>
                <w:sz w:val="18"/>
              </w:rPr>
              <w:t>Possible contact with airborne dust</w:t>
            </w:r>
            <w:r w:rsidR="00473FC1">
              <w:rPr>
                <w:sz w:val="18"/>
              </w:rPr>
              <w:t>.</w:t>
            </w:r>
          </w:p>
        </w:tc>
      </w:tr>
      <w:tr w:rsidR="00094DE9" w:rsidRPr="00CD3EB2" w:rsidTr="009F5037">
        <w:trPr>
          <w:trHeight w:val="136"/>
        </w:trPr>
        <w:tc>
          <w:tcPr>
            <w:tcW w:w="1034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4DE9" w:rsidRPr="00094DE9" w:rsidRDefault="00094DE9" w:rsidP="008B66C3">
            <w:pPr>
              <w:rPr>
                <w:b/>
                <w:sz w:val="18"/>
              </w:rPr>
            </w:pPr>
            <w:r>
              <w:rPr>
                <w:b/>
                <w:sz w:val="18"/>
              </w:rPr>
              <w:t>Indication of Delayed or Immediate Effects</w:t>
            </w:r>
          </w:p>
        </w:tc>
      </w:tr>
      <w:tr w:rsidR="00094DE9" w:rsidRPr="00CD3EB2" w:rsidTr="00F2593F">
        <w:trPr>
          <w:trHeight w:val="136"/>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4DE9" w:rsidRDefault="00094DE9" w:rsidP="008B66C3">
            <w:pPr>
              <w:rPr>
                <w:b/>
                <w:sz w:val="18"/>
              </w:rPr>
            </w:pPr>
            <w:r>
              <w:rPr>
                <w:b/>
                <w:sz w:val="18"/>
              </w:rPr>
              <w:t>Inhalation</w:t>
            </w:r>
          </w:p>
        </w:tc>
        <w:tc>
          <w:tcPr>
            <w:tcW w:w="708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4DE9" w:rsidRDefault="00094DE9" w:rsidP="008B66C3">
            <w:pPr>
              <w:rPr>
                <w:sz w:val="18"/>
              </w:rPr>
            </w:pPr>
            <w:r>
              <w:rPr>
                <w:sz w:val="18"/>
              </w:rPr>
              <w:t>Respiratory irritation, may include coughing, sneezing or itching of the nose</w:t>
            </w:r>
            <w:r w:rsidR="00473FC1">
              <w:rPr>
                <w:sz w:val="18"/>
              </w:rPr>
              <w:t>.</w:t>
            </w:r>
          </w:p>
        </w:tc>
      </w:tr>
      <w:tr w:rsidR="00094DE9" w:rsidRPr="00CD3EB2" w:rsidTr="00F2593F">
        <w:trPr>
          <w:trHeight w:val="136"/>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4DE9" w:rsidRDefault="00094DE9" w:rsidP="008B66C3">
            <w:pPr>
              <w:rPr>
                <w:b/>
                <w:sz w:val="18"/>
              </w:rPr>
            </w:pPr>
            <w:r>
              <w:rPr>
                <w:b/>
                <w:sz w:val="18"/>
              </w:rPr>
              <w:t>Ingestion</w:t>
            </w:r>
          </w:p>
        </w:tc>
        <w:tc>
          <w:tcPr>
            <w:tcW w:w="708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4DE9" w:rsidRDefault="00094DE9" w:rsidP="008B66C3">
            <w:pPr>
              <w:rPr>
                <w:sz w:val="18"/>
              </w:rPr>
            </w:pPr>
            <w:r>
              <w:rPr>
                <w:sz w:val="18"/>
              </w:rPr>
              <w:t>Unknown</w:t>
            </w:r>
          </w:p>
        </w:tc>
      </w:tr>
      <w:tr w:rsidR="00094DE9" w:rsidRPr="00CD3EB2" w:rsidTr="00F2593F">
        <w:trPr>
          <w:trHeight w:val="136"/>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4DE9" w:rsidRDefault="00094DE9" w:rsidP="008B66C3">
            <w:pPr>
              <w:rPr>
                <w:b/>
                <w:sz w:val="18"/>
              </w:rPr>
            </w:pPr>
            <w:r>
              <w:rPr>
                <w:b/>
                <w:sz w:val="18"/>
              </w:rPr>
              <w:t>Skin</w:t>
            </w:r>
          </w:p>
        </w:tc>
        <w:tc>
          <w:tcPr>
            <w:tcW w:w="708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4DE9" w:rsidRDefault="00094DE9" w:rsidP="008B66C3">
            <w:pPr>
              <w:rPr>
                <w:sz w:val="18"/>
              </w:rPr>
            </w:pPr>
            <w:r>
              <w:rPr>
                <w:sz w:val="18"/>
              </w:rPr>
              <w:t>Skin irritation, may include redness and itching of the skin</w:t>
            </w:r>
            <w:r w:rsidR="00473FC1">
              <w:rPr>
                <w:sz w:val="18"/>
              </w:rPr>
              <w:t>.</w:t>
            </w:r>
          </w:p>
        </w:tc>
      </w:tr>
      <w:tr w:rsidR="00094DE9" w:rsidRPr="00CD3EB2" w:rsidTr="00F2593F">
        <w:trPr>
          <w:trHeight w:val="136"/>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4DE9" w:rsidRDefault="00094DE9" w:rsidP="008B66C3">
            <w:pPr>
              <w:rPr>
                <w:b/>
                <w:sz w:val="18"/>
              </w:rPr>
            </w:pPr>
            <w:r>
              <w:rPr>
                <w:b/>
                <w:sz w:val="18"/>
              </w:rPr>
              <w:t>Eye Contact</w:t>
            </w:r>
          </w:p>
        </w:tc>
        <w:tc>
          <w:tcPr>
            <w:tcW w:w="708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4DE9" w:rsidRDefault="00094DE9" w:rsidP="008B66C3">
            <w:pPr>
              <w:rPr>
                <w:sz w:val="18"/>
              </w:rPr>
            </w:pPr>
            <w:r>
              <w:rPr>
                <w:sz w:val="18"/>
              </w:rPr>
              <w:t>Eye irritation, may include itching, redness and watering of the eyes</w:t>
            </w:r>
            <w:r w:rsidR="00473FC1">
              <w:rPr>
                <w:sz w:val="18"/>
              </w:rPr>
              <w:t>.</w:t>
            </w:r>
          </w:p>
        </w:tc>
      </w:tr>
      <w:tr w:rsidR="00094DE9" w:rsidRPr="00CD3EB2" w:rsidTr="00094DE9">
        <w:trPr>
          <w:trHeight w:val="136"/>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4DE9" w:rsidRPr="00094DE9" w:rsidRDefault="00094DE9" w:rsidP="008B66C3">
            <w:pPr>
              <w:rPr>
                <w:b/>
                <w:sz w:val="18"/>
              </w:rPr>
            </w:pPr>
            <w:r>
              <w:rPr>
                <w:b/>
                <w:sz w:val="18"/>
              </w:rPr>
              <w:t>Delayed, Immediate and Chronic Effects from Short Term and Long Term Exposure</w:t>
            </w:r>
          </w:p>
        </w:tc>
        <w:tc>
          <w:tcPr>
            <w:tcW w:w="708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94DE9" w:rsidRDefault="00094DE9" w:rsidP="008B66C3">
            <w:pPr>
              <w:rPr>
                <w:sz w:val="18"/>
              </w:rPr>
            </w:pPr>
            <w:r>
              <w:rPr>
                <w:sz w:val="18"/>
              </w:rPr>
              <w:t>There is no data on the effects of long or shor</w:t>
            </w:r>
            <w:r w:rsidR="00473FC1">
              <w:rPr>
                <w:sz w:val="18"/>
              </w:rPr>
              <w:t>t term exposure to the material.</w:t>
            </w:r>
          </w:p>
          <w:p w:rsidR="00094DE9" w:rsidRDefault="00094DE9" w:rsidP="008B66C3">
            <w:pPr>
              <w:rPr>
                <w:sz w:val="18"/>
              </w:rPr>
            </w:pPr>
            <w:r>
              <w:rPr>
                <w:sz w:val="18"/>
              </w:rPr>
              <w:t>There is no numerical data on acute toxicity of the material</w:t>
            </w:r>
            <w:r w:rsidR="00473FC1">
              <w:rPr>
                <w:sz w:val="18"/>
              </w:rPr>
              <w:t>.</w:t>
            </w:r>
          </w:p>
          <w:p w:rsidR="00094DE9" w:rsidRDefault="00094DE9" w:rsidP="008B66C3">
            <w:pPr>
              <w:rPr>
                <w:sz w:val="18"/>
              </w:rPr>
            </w:pPr>
            <w:r>
              <w:rPr>
                <w:sz w:val="18"/>
              </w:rPr>
              <w:t>The material is not listed on the National Toxicology Program report on carcinogens</w:t>
            </w:r>
            <w:r w:rsidR="00473FC1">
              <w:rPr>
                <w:sz w:val="18"/>
              </w:rPr>
              <w:t>.</w:t>
            </w:r>
          </w:p>
          <w:p w:rsidR="00094DE9" w:rsidRDefault="00094DE9" w:rsidP="008B66C3">
            <w:pPr>
              <w:rPr>
                <w:sz w:val="18"/>
              </w:rPr>
            </w:pPr>
            <w:r>
              <w:rPr>
                <w:sz w:val="18"/>
              </w:rPr>
              <w:t>It is not classifiable as to its carcinogenicity to humans per IARC monographs</w:t>
            </w:r>
            <w:r w:rsidR="00473FC1">
              <w:rPr>
                <w:sz w:val="18"/>
              </w:rPr>
              <w:t>.</w:t>
            </w:r>
          </w:p>
          <w:p w:rsidR="00094DE9" w:rsidRPr="00094DE9" w:rsidRDefault="00094DE9" w:rsidP="008B66C3">
            <w:pPr>
              <w:rPr>
                <w:sz w:val="18"/>
              </w:rPr>
            </w:pPr>
            <w:r>
              <w:rPr>
                <w:sz w:val="18"/>
              </w:rPr>
              <w:t>It is not regulated by OSHA</w:t>
            </w:r>
            <w:r w:rsidR="00473FC1">
              <w:rPr>
                <w:sz w:val="18"/>
              </w:rPr>
              <w:t>.</w:t>
            </w:r>
          </w:p>
        </w:tc>
      </w:tr>
      <w:tr w:rsidR="008B66C3" w:rsidRPr="00A315F6" w:rsidTr="006D5742">
        <w:trPr>
          <w:gridAfter w:val="1"/>
          <w:wAfter w:w="294" w:type="dxa"/>
          <w:trHeight w:val="20"/>
        </w:trPr>
        <w:tc>
          <w:tcPr>
            <w:tcW w:w="10054" w:type="dxa"/>
            <w:gridSpan w:val="5"/>
            <w:vAlign w:val="center"/>
          </w:tcPr>
          <w:p w:rsidR="008B66C3" w:rsidRPr="00A315F6" w:rsidRDefault="008B66C3" w:rsidP="008B66C3">
            <w:pPr>
              <w:jc w:val="center"/>
              <w:rPr>
                <w:sz w:val="2"/>
              </w:rPr>
            </w:pPr>
          </w:p>
        </w:tc>
      </w:tr>
      <w:tr w:rsidR="008B66C3" w:rsidRPr="00CD3EB2" w:rsidTr="00AA3670">
        <w:trPr>
          <w:trHeight w:val="300"/>
        </w:trPr>
        <w:tc>
          <w:tcPr>
            <w:tcW w:w="10348" w:type="dxa"/>
            <w:gridSpan w:val="6"/>
            <w:vAlign w:val="center"/>
          </w:tcPr>
          <w:p w:rsidR="008B66C3" w:rsidRPr="00CD3EB2" w:rsidRDefault="008B66C3" w:rsidP="008B66C3">
            <w:pPr>
              <w:rPr>
                <w:sz w:val="18"/>
              </w:rPr>
            </w:pPr>
          </w:p>
        </w:tc>
      </w:tr>
      <w:tr w:rsidR="008B66C3" w:rsidRPr="00CD3EB2" w:rsidTr="00AA3670">
        <w:trPr>
          <w:trHeight w:val="300"/>
        </w:trPr>
        <w:tc>
          <w:tcPr>
            <w:tcW w:w="10348" w:type="dxa"/>
            <w:gridSpan w:val="6"/>
            <w:shd w:val="clear" w:color="auto" w:fill="BDD6EE" w:themeFill="accent1" w:themeFillTint="66"/>
          </w:tcPr>
          <w:p w:rsidR="008B66C3" w:rsidRPr="00CD3EB2" w:rsidRDefault="008B66C3" w:rsidP="008B66C3">
            <w:pPr>
              <w:pStyle w:val="ListParagraph"/>
              <w:numPr>
                <w:ilvl w:val="0"/>
                <w:numId w:val="1"/>
              </w:numPr>
              <w:rPr>
                <w:b/>
              </w:rPr>
            </w:pPr>
            <w:r w:rsidRPr="00CD3EB2">
              <w:rPr>
                <w:b/>
                <w:i/>
              </w:rPr>
              <w:t>Ecological Information</w:t>
            </w:r>
          </w:p>
        </w:tc>
      </w:tr>
      <w:tr w:rsidR="008B66C3" w:rsidRPr="00CD3EB2" w:rsidTr="00094DE9">
        <w:trPr>
          <w:trHeight w:val="20"/>
        </w:trPr>
        <w:tc>
          <w:tcPr>
            <w:tcW w:w="10348" w:type="dxa"/>
            <w:gridSpan w:val="6"/>
            <w:tcBorders>
              <w:bottom w:val="single" w:sz="4" w:space="0" w:color="BFBFBF" w:themeColor="background1" w:themeShade="BF"/>
            </w:tcBorders>
            <w:vAlign w:val="center"/>
          </w:tcPr>
          <w:p w:rsidR="008B66C3" w:rsidRPr="00A315F6" w:rsidRDefault="008B66C3" w:rsidP="008B66C3">
            <w:pPr>
              <w:jc w:val="center"/>
              <w:rPr>
                <w:sz w:val="2"/>
              </w:rPr>
            </w:pPr>
          </w:p>
        </w:tc>
      </w:tr>
      <w:tr w:rsidR="00094DE9" w:rsidRPr="00CD3EB2" w:rsidTr="00094DE9">
        <w:trPr>
          <w:trHeight w:val="300"/>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094DE9" w:rsidRPr="00094DE9" w:rsidRDefault="00094DE9" w:rsidP="008B66C3">
            <w:pPr>
              <w:rPr>
                <w:b/>
                <w:sz w:val="18"/>
              </w:rPr>
            </w:pPr>
            <w:r w:rsidRPr="00094DE9">
              <w:rPr>
                <w:b/>
                <w:sz w:val="18"/>
              </w:rPr>
              <w:t>Toxicity</w:t>
            </w:r>
          </w:p>
        </w:tc>
        <w:tc>
          <w:tcPr>
            <w:tcW w:w="708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094DE9" w:rsidRPr="008D5937" w:rsidRDefault="00094DE9" w:rsidP="008B66C3">
            <w:pPr>
              <w:rPr>
                <w:sz w:val="18"/>
              </w:rPr>
            </w:pPr>
            <w:r>
              <w:rPr>
                <w:sz w:val="18"/>
              </w:rPr>
              <w:t>Not available</w:t>
            </w:r>
          </w:p>
        </w:tc>
      </w:tr>
      <w:tr w:rsidR="00094DE9" w:rsidRPr="00CD3EB2" w:rsidTr="00094DE9">
        <w:trPr>
          <w:trHeight w:val="300"/>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094DE9" w:rsidRPr="00094DE9" w:rsidRDefault="00094DE9" w:rsidP="008B66C3">
            <w:pPr>
              <w:rPr>
                <w:b/>
                <w:sz w:val="18"/>
              </w:rPr>
            </w:pPr>
            <w:r>
              <w:rPr>
                <w:b/>
                <w:sz w:val="18"/>
              </w:rPr>
              <w:t>Persistence and Degradability</w:t>
            </w:r>
          </w:p>
        </w:tc>
        <w:tc>
          <w:tcPr>
            <w:tcW w:w="708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094DE9" w:rsidRPr="008D5937" w:rsidRDefault="00094DE9" w:rsidP="008B66C3">
            <w:pPr>
              <w:rPr>
                <w:sz w:val="18"/>
              </w:rPr>
            </w:pPr>
            <w:r>
              <w:rPr>
                <w:sz w:val="18"/>
              </w:rPr>
              <w:t>Not available</w:t>
            </w:r>
          </w:p>
        </w:tc>
      </w:tr>
      <w:tr w:rsidR="00094DE9" w:rsidRPr="00CD3EB2" w:rsidTr="00094DE9">
        <w:trPr>
          <w:trHeight w:val="300"/>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094DE9" w:rsidRDefault="00094DE9" w:rsidP="008B66C3">
            <w:pPr>
              <w:rPr>
                <w:b/>
                <w:sz w:val="18"/>
              </w:rPr>
            </w:pPr>
            <w:proofErr w:type="spellStart"/>
            <w:r>
              <w:rPr>
                <w:b/>
                <w:sz w:val="18"/>
              </w:rPr>
              <w:t>Bioaccumulative</w:t>
            </w:r>
            <w:proofErr w:type="spellEnd"/>
            <w:r>
              <w:rPr>
                <w:b/>
                <w:sz w:val="18"/>
              </w:rPr>
              <w:t xml:space="preserve"> Potential</w:t>
            </w:r>
          </w:p>
        </w:tc>
        <w:tc>
          <w:tcPr>
            <w:tcW w:w="708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094DE9" w:rsidRPr="008D5937" w:rsidRDefault="00094DE9" w:rsidP="008B66C3">
            <w:pPr>
              <w:rPr>
                <w:sz w:val="18"/>
              </w:rPr>
            </w:pPr>
            <w:r>
              <w:rPr>
                <w:sz w:val="18"/>
              </w:rPr>
              <w:t>Not available</w:t>
            </w:r>
          </w:p>
        </w:tc>
      </w:tr>
      <w:tr w:rsidR="00094DE9" w:rsidRPr="00CD3EB2" w:rsidTr="00094DE9">
        <w:trPr>
          <w:trHeight w:val="300"/>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094DE9" w:rsidRDefault="00094DE9" w:rsidP="008B66C3">
            <w:pPr>
              <w:rPr>
                <w:b/>
                <w:sz w:val="18"/>
              </w:rPr>
            </w:pPr>
            <w:r>
              <w:rPr>
                <w:b/>
                <w:sz w:val="18"/>
              </w:rPr>
              <w:t>Mobility in Soil</w:t>
            </w:r>
          </w:p>
        </w:tc>
        <w:tc>
          <w:tcPr>
            <w:tcW w:w="708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094DE9" w:rsidRPr="008D5937" w:rsidRDefault="00094DE9" w:rsidP="008B66C3">
            <w:pPr>
              <w:rPr>
                <w:sz w:val="18"/>
              </w:rPr>
            </w:pPr>
            <w:r>
              <w:rPr>
                <w:sz w:val="18"/>
              </w:rPr>
              <w:t>Not available</w:t>
            </w:r>
          </w:p>
        </w:tc>
      </w:tr>
      <w:tr w:rsidR="00094DE9" w:rsidRPr="00CD3EB2" w:rsidTr="00DE2FF4">
        <w:trPr>
          <w:trHeight w:val="300"/>
        </w:trPr>
        <w:tc>
          <w:tcPr>
            <w:tcW w:w="1034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094DE9" w:rsidRDefault="00094DE9" w:rsidP="008B66C3">
            <w:pPr>
              <w:rPr>
                <w:sz w:val="18"/>
              </w:rPr>
            </w:pPr>
            <w:r>
              <w:rPr>
                <w:sz w:val="18"/>
              </w:rPr>
              <w:t>There are no other known adverse effects on the environment</w:t>
            </w:r>
            <w:r w:rsidR="00473FC1">
              <w:rPr>
                <w:sz w:val="18"/>
              </w:rPr>
              <w:t>.</w:t>
            </w:r>
          </w:p>
        </w:tc>
      </w:tr>
      <w:tr w:rsidR="008B66C3" w:rsidRPr="00CD3EB2" w:rsidTr="00094DE9">
        <w:trPr>
          <w:trHeight w:val="300"/>
        </w:trPr>
        <w:tc>
          <w:tcPr>
            <w:tcW w:w="10348" w:type="dxa"/>
            <w:gridSpan w:val="6"/>
            <w:tcBorders>
              <w:top w:val="single" w:sz="4" w:space="0" w:color="BFBFBF" w:themeColor="background1" w:themeShade="BF"/>
            </w:tcBorders>
            <w:vAlign w:val="center"/>
          </w:tcPr>
          <w:p w:rsidR="008B66C3" w:rsidRPr="00CD3EB2" w:rsidRDefault="008B66C3" w:rsidP="008B66C3">
            <w:pPr>
              <w:rPr>
                <w:sz w:val="18"/>
              </w:rPr>
            </w:pPr>
          </w:p>
        </w:tc>
      </w:tr>
    </w:tbl>
    <w:p w:rsidR="00FC1DCE" w:rsidRDefault="00FC1DCE" w:rsidP="00914ADC">
      <w:pPr>
        <w:rPr>
          <w:b/>
          <w:sz w:val="24"/>
        </w:rPr>
        <w:sectPr w:rsidR="00FC1DCE" w:rsidSect="00A421D9">
          <w:headerReference w:type="default" r:id="rId9"/>
          <w:footerReference w:type="default" r:id="rId10"/>
          <w:pgSz w:w="11906" w:h="16838"/>
          <w:pgMar w:top="720" w:right="720" w:bottom="720" w:left="720" w:header="227" w:footer="397" w:gutter="0"/>
          <w:cols w:space="708"/>
          <w:docGrid w:linePitch="360"/>
        </w:sectPr>
      </w:pPr>
    </w:p>
    <w:p w:rsidR="00914ADC" w:rsidRDefault="00914ADC" w:rsidP="00914ADC">
      <w:pPr>
        <w:rPr>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7087"/>
      </w:tblGrid>
      <w:tr w:rsidR="00FC1DCE" w:rsidRPr="00CD3EB2" w:rsidTr="00D70D9D">
        <w:trPr>
          <w:trHeight w:val="300"/>
        </w:trPr>
        <w:tc>
          <w:tcPr>
            <w:tcW w:w="10348" w:type="dxa"/>
            <w:gridSpan w:val="2"/>
            <w:shd w:val="clear" w:color="auto" w:fill="BDD6EE" w:themeFill="accent1" w:themeFillTint="66"/>
            <w:vAlign w:val="center"/>
          </w:tcPr>
          <w:p w:rsidR="00FC1DCE" w:rsidRPr="00473FC1" w:rsidRDefault="00FC1DCE" w:rsidP="00473FC1">
            <w:pPr>
              <w:pStyle w:val="ListParagraph"/>
              <w:numPr>
                <w:ilvl w:val="0"/>
                <w:numId w:val="1"/>
              </w:numPr>
              <w:rPr>
                <w:b/>
              </w:rPr>
            </w:pPr>
            <w:r w:rsidRPr="00473FC1">
              <w:rPr>
                <w:b/>
                <w:i/>
              </w:rPr>
              <w:t>Disposal Considerations</w:t>
            </w:r>
          </w:p>
        </w:tc>
      </w:tr>
      <w:tr w:rsidR="00FC1DCE" w:rsidRPr="00A315F6" w:rsidTr="00D70D9D">
        <w:trPr>
          <w:trHeight w:val="20"/>
        </w:trPr>
        <w:tc>
          <w:tcPr>
            <w:tcW w:w="10348" w:type="dxa"/>
            <w:gridSpan w:val="2"/>
            <w:tcBorders>
              <w:bottom w:val="single" w:sz="4" w:space="0" w:color="BFBFBF" w:themeColor="background1" w:themeShade="BF"/>
            </w:tcBorders>
            <w:vAlign w:val="center"/>
          </w:tcPr>
          <w:p w:rsidR="00FC1DCE" w:rsidRPr="00A315F6" w:rsidRDefault="00FC1DCE" w:rsidP="00D70D9D">
            <w:pPr>
              <w:jc w:val="center"/>
              <w:rPr>
                <w:sz w:val="2"/>
              </w:rPr>
            </w:pPr>
          </w:p>
        </w:tc>
      </w:tr>
      <w:tr w:rsidR="00FC1DCE" w:rsidRPr="00CD3EB2" w:rsidTr="00D70D9D">
        <w:trPr>
          <w:trHeight w:val="300"/>
        </w:trPr>
        <w:tc>
          <w:tcPr>
            <w:tcW w:w="103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C1DCE" w:rsidRDefault="00FC1DCE" w:rsidP="00D70D9D">
            <w:pPr>
              <w:rPr>
                <w:sz w:val="18"/>
              </w:rPr>
            </w:pPr>
            <w:r>
              <w:rPr>
                <w:sz w:val="18"/>
              </w:rPr>
              <w:t>Where possible the user is encouraged to re-cycle any waste. The material is 100% recyclable by melting</w:t>
            </w:r>
            <w:r w:rsidR="00473FC1">
              <w:rPr>
                <w:sz w:val="18"/>
              </w:rPr>
              <w:t>.</w:t>
            </w:r>
          </w:p>
          <w:p w:rsidR="00FC1DCE" w:rsidRDefault="00FC1DCE" w:rsidP="00D70D9D">
            <w:pPr>
              <w:rPr>
                <w:sz w:val="18"/>
              </w:rPr>
            </w:pPr>
            <w:r>
              <w:rPr>
                <w:sz w:val="18"/>
              </w:rPr>
              <w:t>The material does not require any specialised disposal containers</w:t>
            </w:r>
            <w:r w:rsidR="00473FC1">
              <w:rPr>
                <w:sz w:val="18"/>
              </w:rPr>
              <w:t>.</w:t>
            </w:r>
          </w:p>
          <w:p w:rsidR="00FC1DCE" w:rsidRDefault="00FC1DCE" w:rsidP="00D70D9D">
            <w:pPr>
              <w:rPr>
                <w:sz w:val="18"/>
              </w:rPr>
            </w:pPr>
            <w:r>
              <w:rPr>
                <w:sz w:val="18"/>
              </w:rPr>
              <w:t>Dispose of in accordance with local and federal regulations for non-hazardous solid waste</w:t>
            </w:r>
            <w:r w:rsidR="00473FC1">
              <w:rPr>
                <w:sz w:val="18"/>
              </w:rPr>
              <w:t>.</w:t>
            </w:r>
          </w:p>
          <w:p w:rsidR="00FC1DCE" w:rsidRDefault="00FC1DCE" w:rsidP="00D70D9D">
            <w:pPr>
              <w:rPr>
                <w:sz w:val="18"/>
              </w:rPr>
            </w:pPr>
            <w:r>
              <w:rPr>
                <w:sz w:val="18"/>
              </w:rPr>
              <w:t>Disposal by septic system or sewer is not recommended</w:t>
            </w:r>
            <w:r w:rsidR="00473FC1">
              <w:rPr>
                <w:sz w:val="18"/>
              </w:rPr>
              <w:t>.</w:t>
            </w:r>
          </w:p>
          <w:p w:rsidR="00FC1DCE" w:rsidRPr="00CD3EB2" w:rsidRDefault="00FC1DCE" w:rsidP="00D70D9D">
            <w:pPr>
              <w:rPr>
                <w:sz w:val="18"/>
              </w:rPr>
            </w:pPr>
            <w:r>
              <w:rPr>
                <w:sz w:val="18"/>
              </w:rPr>
              <w:t>If incinerating note should be made of the hazardous thermal decomposition products noted in this document</w:t>
            </w:r>
            <w:r w:rsidR="00473FC1">
              <w:rPr>
                <w:sz w:val="18"/>
              </w:rPr>
              <w:t>.</w:t>
            </w:r>
          </w:p>
        </w:tc>
      </w:tr>
      <w:tr w:rsidR="00FC1DCE" w:rsidTr="00D70D9D">
        <w:trPr>
          <w:trHeight w:val="300"/>
        </w:trPr>
        <w:tc>
          <w:tcPr>
            <w:tcW w:w="10348" w:type="dxa"/>
            <w:gridSpan w:val="2"/>
            <w:tcBorders>
              <w:top w:val="single" w:sz="4" w:space="0" w:color="BFBFBF" w:themeColor="background1" w:themeShade="BF"/>
            </w:tcBorders>
            <w:vAlign w:val="center"/>
          </w:tcPr>
          <w:p w:rsidR="00FC1DCE" w:rsidRDefault="00FC1DCE" w:rsidP="00D70D9D">
            <w:pPr>
              <w:rPr>
                <w:sz w:val="18"/>
              </w:rPr>
            </w:pPr>
          </w:p>
        </w:tc>
      </w:tr>
      <w:tr w:rsidR="00FC1DCE" w:rsidRPr="00CD3EB2" w:rsidTr="00D70D9D">
        <w:trPr>
          <w:trHeight w:val="300"/>
        </w:trPr>
        <w:tc>
          <w:tcPr>
            <w:tcW w:w="10348" w:type="dxa"/>
            <w:gridSpan w:val="2"/>
            <w:shd w:val="clear" w:color="auto" w:fill="BDD6EE" w:themeFill="accent1" w:themeFillTint="66"/>
            <w:vAlign w:val="center"/>
          </w:tcPr>
          <w:p w:rsidR="00FC1DCE" w:rsidRPr="00CD3EB2" w:rsidRDefault="00FC1DCE" w:rsidP="00473FC1">
            <w:pPr>
              <w:pStyle w:val="ListParagraph"/>
              <w:numPr>
                <w:ilvl w:val="0"/>
                <w:numId w:val="1"/>
              </w:numPr>
              <w:rPr>
                <w:b/>
              </w:rPr>
            </w:pPr>
            <w:r w:rsidRPr="00CD3EB2">
              <w:rPr>
                <w:b/>
                <w:i/>
              </w:rPr>
              <w:t>Transportation Information</w:t>
            </w:r>
          </w:p>
        </w:tc>
      </w:tr>
      <w:tr w:rsidR="00FC1DCE" w:rsidRPr="00A315F6" w:rsidTr="00D70D9D">
        <w:trPr>
          <w:trHeight w:val="20"/>
        </w:trPr>
        <w:tc>
          <w:tcPr>
            <w:tcW w:w="10348" w:type="dxa"/>
            <w:gridSpan w:val="2"/>
            <w:tcBorders>
              <w:bottom w:val="single" w:sz="4" w:space="0" w:color="BFBFBF" w:themeColor="background1" w:themeShade="BF"/>
            </w:tcBorders>
            <w:vAlign w:val="center"/>
          </w:tcPr>
          <w:p w:rsidR="00FC1DCE" w:rsidRPr="00A315F6" w:rsidRDefault="00FC1DCE" w:rsidP="00D70D9D">
            <w:pPr>
              <w:jc w:val="center"/>
              <w:rPr>
                <w:sz w:val="2"/>
              </w:rPr>
            </w:pPr>
          </w:p>
        </w:tc>
      </w:tr>
      <w:tr w:rsidR="00FC1DCE" w:rsidRPr="00CD3EB2" w:rsidTr="00D70D9D">
        <w:trPr>
          <w:trHeight w:val="300"/>
        </w:trPr>
        <w:tc>
          <w:tcPr>
            <w:tcW w:w="103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C1DCE" w:rsidRPr="00CD3EB2" w:rsidRDefault="00FC1DCE" w:rsidP="00473FC1">
            <w:pPr>
              <w:rPr>
                <w:sz w:val="18"/>
              </w:rPr>
            </w:pPr>
            <w:r>
              <w:rPr>
                <w:sz w:val="18"/>
              </w:rPr>
              <w:t>This material is not classified as hazardous</w:t>
            </w:r>
          </w:p>
        </w:tc>
      </w:tr>
      <w:tr w:rsidR="00FC1DCE" w:rsidTr="00D70D9D">
        <w:trPr>
          <w:trHeight w:val="300"/>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C1DCE" w:rsidRPr="00F40833" w:rsidRDefault="00FC1DCE" w:rsidP="00D70D9D">
            <w:pPr>
              <w:rPr>
                <w:b/>
                <w:sz w:val="18"/>
              </w:rPr>
            </w:pPr>
            <w:r>
              <w:rPr>
                <w:b/>
                <w:sz w:val="18"/>
              </w:rPr>
              <w:t>Proper Shipping Name</w:t>
            </w:r>
          </w:p>
        </w:tc>
        <w:tc>
          <w:tcPr>
            <w:tcW w:w="70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C1DCE" w:rsidRDefault="00FC1DCE" w:rsidP="00D70D9D">
            <w:pPr>
              <w:rPr>
                <w:sz w:val="18"/>
              </w:rPr>
            </w:pPr>
            <w:r>
              <w:rPr>
                <w:sz w:val="18"/>
              </w:rPr>
              <w:t>Polypropylene Carpet</w:t>
            </w:r>
          </w:p>
        </w:tc>
      </w:tr>
      <w:tr w:rsidR="00FC1DCE" w:rsidTr="00D70D9D">
        <w:trPr>
          <w:trHeight w:val="300"/>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C1DCE" w:rsidRPr="00F40833" w:rsidRDefault="00FC1DCE" w:rsidP="00D70D9D">
            <w:pPr>
              <w:rPr>
                <w:b/>
                <w:sz w:val="18"/>
              </w:rPr>
            </w:pPr>
            <w:r>
              <w:rPr>
                <w:b/>
                <w:sz w:val="18"/>
              </w:rPr>
              <w:t>Harmonized Tariff System Number</w:t>
            </w:r>
          </w:p>
        </w:tc>
        <w:tc>
          <w:tcPr>
            <w:tcW w:w="70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C1DCE" w:rsidRDefault="00FC1DCE" w:rsidP="00D70D9D">
            <w:pPr>
              <w:rPr>
                <w:sz w:val="18"/>
              </w:rPr>
            </w:pPr>
            <w:r>
              <w:rPr>
                <w:sz w:val="18"/>
              </w:rPr>
              <w:t>5602.10</w:t>
            </w:r>
          </w:p>
        </w:tc>
      </w:tr>
      <w:tr w:rsidR="00FC1DCE" w:rsidRPr="00CD3EB2" w:rsidTr="00D70D9D">
        <w:trPr>
          <w:trHeight w:val="300"/>
        </w:trPr>
        <w:tc>
          <w:tcPr>
            <w:tcW w:w="10348" w:type="dxa"/>
            <w:gridSpan w:val="2"/>
            <w:tcBorders>
              <w:top w:val="single" w:sz="4" w:space="0" w:color="BFBFBF" w:themeColor="background1" w:themeShade="BF"/>
            </w:tcBorders>
            <w:vAlign w:val="center"/>
          </w:tcPr>
          <w:p w:rsidR="00FC1DCE" w:rsidRPr="00CD3EB2" w:rsidRDefault="00FC1DCE" w:rsidP="00D70D9D">
            <w:pPr>
              <w:rPr>
                <w:sz w:val="18"/>
              </w:rPr>
            </w:pPr>
          </w:p>
        </w:tc>
      </w:tr>
      <w:tr w:rsidR="00FC1DCE" w:rsidRPr="00CD3EB2" w:rsidTr="00D70D9D">
        <w:trPr>
          <w:trHeight w:val="300"/>
        </w:trPr>
        <w:tc>
          <w:tcPr>
            <w:tcW w:w="10348" w:type="dxa"/>
            <w:gridSpan w:val="2"/>
            <w:shd w:val="clear" w:color="auto" w:fill="BDD6EE" w:themeFill="accent1" w:themeFillTint="66"/>
            <w:vAlign w:val="center"/>
          </w:tcPr>
          <w:p w:rsidR="00FC1DCE" w:rsidRPr="00CD3EB2" w:rsidRDefault="00FC1DCE" w:rsidP="00473FC1">
            <w:pPr>
              <w:pStyle w:val="ListParagraph"/>
              <w:numPr>
                <w:ilvl w:val="0"/>
                <w:numId w:val="1"/>
              </w:numPr>
              <w:rPr>
                <w:b/>
              </w:rPr>
            </w:pPr>
            <w:r w:rsidRPr="00CD3EB2">
              <w:rPr>
                <w:b/>
                <w:i/>
              </w:rPr>
              <w:t>Regulatory Information</w:t>
            </w:r>
          </w:p>
        </w:tc>
      </w:tr>
      <w:tr w:rsidR="00FC1DCE" w:rsidRPr="00A315F6" w:rsidTr="00D70D9D">
        <w:trPr>
          <w:trHeight w:val="20"/>
        </w:trPr>
        <w:tc>
          <w:tcPr>
            <w:tcW w:w="10348" w:type="dxa"/>
            <w:gridSpan w:val="2"/>
            <w:tcBorders>
              <w:bottom w:val="single" w:sz="4" w:space="0" w:color="BFBFBF" w:themeColor="background1" w:themeShade="BF"/>
            </w:tcBorders>
            <w:vAlign w:val="center"/>
          </w:tcPr>
          <w:p w:rsidR="00FC1DCE" w:rsidRPr="00A315F6" w:rsidRDefault="00FC1DCE" w:rsidP="00D70D9D">
            <w:pPr>
              <w:jc w:val="center"/>
              <w:rPr>
                <w:sz w:val="2"/>
              </w:rPr>
            </w:pPr>
          </w:p>
        </w:tc>
      </w:tr>
      <w:tr w:rsidR="00FC1DCE" w:rsidTr="00D70D9D">
        <w:trPr>
          <w:trHeight w:val="300"/>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C1DCE" w:rsidRPr="00F40833" w:rsidRDefault="00FC1DCE" w:rsidP="00D70D9D">
            <w:pPr>
              <w:rPr>
                <w:b/>
                <w:sz w:val="18"/>
              </w:rPr>
            </w:pPr>
            <w:r>
              <w:rPr>
                <w:b/>
                <w:sz w:val="18"/>
              </w:rPr>
              <w:t>U.S Federal Regulations</w:t>
            </w:r>
          </w:p>
        </w:tc>
        <w:tc>
          <w:tcPr>
            <w:tcW w:w="70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C1DCE" w:rsidRDefault="00FC1DCE" w:rsidP="00D70D9D">
            <w:pPr>
              <w:rPr>
                <w:sz w:val="18"/>
              </w:rPr>
            </w:pPr>
            <w:r>
              <w:rPr>
                <w:sz w:val="18"/>
              </w:rPr>
              <w:t>All components are listed or exempted from TSCA 8b</w:t>
            </w:r>
            <w:r w:rsidR="00473FC1">
              <w:rPr>
                <w:sz w:val="18"/>
              </w:rPr>
              <w:t>.</w:t>
            </w:r>
          </w:p>
        </w:tc>
      </w:tr>
      <w:tr w:rsidR="00FC1DCE" w:rsidTr="00D70D9D">
        <w:trPr>
          <w:trHeight w:val="300"/>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C1DCE" w:rsidRPr="00F40833" w:rsidRDefault="00FC1DCE" w:rsidP="00D70D9D">
            <w:pPr>
              <w:rPr>
                <w:b/>
                <w:sz w:val="18"/>
              </w:rPr>
            </w:pPr>
            <w:r>
              <w:rPr>
                <w:b/>
                <w:sz w:val="18"/>
              </w:rPr>
              <w:t>Canada DSL/NDSL</w:t>
            </w:r>
          </w:p>
        </w:tc>
        <w:tc>
          <w:tcPr>
            <w:tcW w:w="70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C1DCE" w:rsidRDefault="00FC1DCE" w:rsidP="00D70D9D">
            <w:pPr>
              <w:rPr>
                <w:sz w:val="18"/>
              </w:rPr>
            </w:pPr>
            <w:r>
              <w:rPr>
                <w:sz w:val="18"/>
              </w:rPr>
              <w:t>Included on the Canadian Domestic Substance List</w:t>
            </w:r>
            <w:r w:rsidR="00473FC1">
              <w:rPr>
                <w:sz w:val="18"/>
              </w:rPr>
              <w:t>.</w:t>
            </w:r>
          </w:p>
        </w:tc>
      </w:tr>
      <w:tr w:rsidR="00FC1DCE" w:rsidTr="00D70D9D">
        <w:trPr>
          <w:trHeight w:val="300"/>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C1DCE" w:rsidRPr="00F40833" w:rsidRDefault="00FC1DCE" w:rsidP="00D70D9D">
            <w:pPr>
              <w:rPr>
                <w:b/>
                <w:sz w:val="18"/>
              </w:rPr>
            </w:pPr>
            <w:r>
              <w:rPr>
                <w:b/>
                <w:sz w:val="18"/>
              </w:rPr>
              <w:t>Canada WHMIS</w:t>
            </w:r>
          </w:p>
        </w:tc>
        <w:tc>
          <w:tcPr>
            <w:tcW w:w="70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C1DCE" w:rsidRDefault="00FC1DCE" w:rsidP="00D70D9D">
            <w:pPr>
              <w:rPr>
                <w:sz w:val="18"/>
              </w:rPr>
            </w:pPr>
            <w:r>
              <w:rPr>
                <w:sz w:val="18"/>
              </w:rPr>
              <w:t>Not a controlled product</w:t>
            </w:r>
            <w:r w:rsidR="00473FC1">
              <w:rPr>
                <w:sz w:val="18"/>
              </w:rPr>
              <w:t>.</w:t>
            </w:r>
          </w:p>
        </w:tc>
      </w:tr>
      <w:tr w:rsidR="00FC1DCE" w:rsidTr="00D70D9D">
        <w:trPr>
          <w:trHeight w:val="300"/>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C1DCE" w:rsidRPr="00F40833" w:rsidRDefault="00FC1DCE" w:rsidP="00D70D9D">
            <w:pPr>
              <w:rPr>
                <w:b/>
                <w:sz w:val="18"/>
              </w:rPr>
            </w:pPr>
            <w:r>
              <w:rPr>
                <w:b/>
                <w:sz w:val="18"/>
              </w:rPr>
              <w:t>Europe</w:t>
            </w:r>
          </w:p>
        </w:tc>
        <w:tc>
          <w:tcPr>
            <w:tcW w:w="70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C1DCE" w:rsidRDefault="00FC1DCE" w:rsidP="00D70D9D">
            <w:pPr>
              <w:rPr>
                <w:sz w:val="18"/>
              </w:rPr>
            </w:pPr>
            <w:r>
              <w:rPr>
                <w:sz w:val="18"/>
              </w:rPr>
              <w:t>Not classified as dangerous</w:t>
            </w:r>
            <w:r w:rsidR="00473FC1">
              <w:rPr>
                <w:sz w:val="18"/>
              </w:rPr>
              <w:t>.</w:t>
            </w:r>
          </w:p>
        </w:tc>
      </w:tr>
      <w:tr w:rsidR="00FC1DCE" w:rsidTr="00D70D9D">
        <w:trPr>
          <w:trHeight w:val="300"/>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C1DCE" w:rsidRPr="00F40833" w:rsidRDefault="00FC1DCE" w:rsidP="00D70D9D">
            <w:pPr>
              <w:rPr>
                <w:b/>
                <w:sz w:val="18"/>
              </w:rPr>
            </w:pPr>
            <w:r>
              <w:rPr>
                <w:b/>
                <w:sz w:val="18"/>
              </w:rPr>
              <w:t>UN</w:t>
            </w:r>
          </w:p>
        </w:tc>
        <w:tc>
          <w:tcPr>
            <w:tcW w:w="70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C1DCE" w:rsidRDefault="00FC1DCE" w:rsidP="00D70D9D">
            <w:pPr>
              <w:rPr>
                <w:sz w:val="18"/>
              </w:rPr>
            </w:pPr>
            <w:r>
              <w:rPr>
                <w:sz w:val="18"/>
              </w:rPr>
              <w:t>Does not appear on the dangerous goods list</w:t>
            </w:r>
            <w:r w:rsidR="00473FC1">
              <w:rPr>
                <w:sz w:val="18"/>
              </w:rPr>
              <w:t>.</w:t>
            </w:r>
          </w:p>
        </w:tc>
      </w:tr>
      <w:tr w:rsidR="00FC1DCE" w:rsidTr="00D70D9D">
        <w:trPr>
          <w:trHeight w:val="300"/>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C1DCE" w:rsidRPr="00F40833" w:rsidRDefault="00FC1DCE" w:rsidP="00D70D9D">
            <w:pPr>
              <w:rPr>
                <w:b/>
                <w:sz w:val="18"/>
              </w:rPr>
            </w:pPr>
            <w:r>
              <w:rPr>
                <w:b/>
                <w:sz w:val="18"/>
              </w:rPr>
              <w:t>United States EPA</w:t>
            </w:r>
          </w:p>
        </w:tc>
        <w:tc>
          <w:tcPr>
            <w:tcW w:w="70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C1DCE" w:rsidRDefault="00FC1DCE" w:rsidP="00D70D9D">
            <w:pPr>
              <w:rPr>
                <w:sz w:val="18"/>
              </w:rPr>
            </w:pPr>
            <w:r>
              <w:rPr>
                <w:sz w:val="18"/>
              </w:rPr>
              <w:t>Not regulated</w:t>
            </w:r>
          </w:p>
        </w:tc>
      </w:tr>
      <w:tr w:rsidR="00FC1DCE" w:rsidTr="00D70D9D">
        <w:trPr>
          <w:trHeight w:val="300"/>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C1DCE" w:rsidRPr="00F40833" w:rsidRDefault="00FC1DCE" w:rsidP="00D70D9D">
            <w:pPr>
              <w:rPr>
                <w:b/>
                <w:sz w:val="18"/>
              </w:rPr>
            </w:pPr>
            <w:r>
              <w:rPr>
                <w:b/>
                <w:sz w:val="18"/>
              </w:rPr>
              <w:t>United Stated OSHA</w:t>
            </w:r>
          </w:p>
        </w:tc>
        <w:tc>
          <w:tcPr>
            <w:tcW w:w="70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C1DCE" w:rsidRDefault="00FC1DCE" w:rsidP="00D70D9D">
            <w:pPr>
              <w:rPr>
                <w:sz w:val="18"/>
              </w:rPr>
            </w:pPr>
            <w:r>
              <w:rPr>
                <w:sz w:val="18"/>
              </w:rPr>
              <w:t>Not hazardous</w:t>
            </w:r>
          </w:p>
        </w:tc>
      </w:tr>
      <w:tr w:rsidR="00FC1DCE" w:rsidTr="00D70D9D">
        <w:trPr>
          <w:trHeight w:val="300"/>
        </w:trPr>
        <w:tc>
          <w:tcPr>
            <w:tcW w:w="10348" w:type="dxa"/>
            <w:gridSpan w:val="2"/>
            <w:tcBorders>
              <w:top w:val="single" w:sz="4" w:space="0" w:color="BFBFBF" w:themeColor="background1" w:themeShade="BF"/>
            </w:tcBorders>
            <w:vAlign w:val="center"/>
          </w:tcPr>
          <w:p w:rsidR="00FC1DCE" w:rsidRDefault="00FC1DCE" w:rsidP="00D70D9D">
            <w:pPr>
              <w:rPr>
                <w:sz w:val="18"/>
              </w:rPr>
            </w:pPr>
          </w:p>
        </w:tc>
      </w:tr>
      <w:tr w:rsidR="00FC1DCE" w:rsidRPr="00CD3EB2" w:rsidTr="00D70D9D">
        <w:trPr>
          <w:trHeight w:val="300"/>
        </w:trPr>
        <w:tc>
          <w:tcPr>
            <w:tcW w:w="10348" w:type="dxa"/>
            <w:gridSpan w:val="2"/>
            <w:shd w:val="clear" w:color="auto" w:fill="BDD6EE" w:themeFill="accent1" w:themeFillTint="66"/>
            <w:vAlign w:val="center"/>
          </w:tcPr>
          <w:p w:rsidR="00FC1DCE" w:rsidRPr="00CD3EB2" w:rsidRDefault="00FC1DCE" w:rsidP="00473FC1">
            <w:pPr>
              <w:pStyle w:val="ListParagraph"/>
              <w:numPr>
                <w:ilvl w:val="0"/>
                <w:numId w:val="1"/>
              </w:numPr>
              <w:rPr>
                <w:b/>
              </w:rPr>
            </w:pPr>
            <w:r w:rsidRPr="00CD3EB2">
              <w:rPr>
                <w:b/>
                <w:i/>
              </w:rPr>
              <w:t>Other Information</w:t>
            </w:r>
          </w:p>
        </w:tc>
      </w:tr>
      <w:tr w:rsidR="00FC1DCE" w:rsidRPr="00A315F6" w:rsidTr="00D70D9D">
        <w:trPr>
          <w:trHeight w:val="20"/>
        </w:trPr>
        <w:tc>
          <w:tcPr>
            <w:tcW w:w="10348" w:type="dxa"/>
            <w:gridSpan w:val="2"/>
            <w:tcBorders>
              <w:bottom w:val="single" w:sz="4" w:space="0" w:color="BFBFBF" w:themeColor="background1" w:themeShade="BF"/>
            </w:tcBorders>
            <w:vAlign w:val="center"/>
          </w:tcPr>
          <w:p w:rsidR="00FC1DCE" w:rsidRPr="00A315F6" w:rsidRDefault="00FC1DCE" w:rsidP="00D70D9D">
            <w:pPr>
              <w:jc w:val="center"/>
              <w:rPr>
                <w:sz w:val="2"/>
              </w:rPr>
            </w:pPr>
          </w:p>
        </w:tc>
      </w:tr>
      <w:tr w:rsidR="00FC1DCE" w:rsidRPr="00CD3EB2" w:rsidTr="00D70D9D">
        <w:trPr>
          <w:trHeight w:val="300"/>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C1DCE" w:rsidRPr="0062560B" w:rsidRDefault="00FC1DCE" w:rsidP="00D70D9D">
            <w:pPr>
              <w:rPr>
                <w:b/>
                <w:sz w:val="18"/>
              </w:rPr>
            </w:pPr>
            <w:r>
              <w:rPr>
                <w:b/>
                <w:sz w:val="18"/>
              </w:rPr>
              <w:t>Date of Preparation</w:t>
            </w:r>
          </w:p>
        </w:tc>
        <w:tc>
          <w:tcPr>
            <w:tcW w:w="70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C1DCE" w:rsidRPr="00CD3EB2" w:rsidRDefault="00FC1DCE" w:rsidP="00D70D9D">
            <w:pPr>
              <w:rPr>
                <w:sz w:val="18"/>
              </w:rPr>
            </w:pPr>
            <w:r>
              <w:rPr>
                <w:sz w:val="18"/>
              </w:rPr>
              <w:t>15/03/2016</w:t>
            </w:r>
          </w:p>
        </w:tc>
      </w:tr>
      <w:tr w:rsidR="00FC1DCE" w:rsidTr="00D70D9D">
        <w:trPr>
          <w:trHeight w:val="300"/>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C1DCE" w:rsidRDefault="00FC1DCE" w:rsidP="00D70D9D">
            <w:pPr>
              <w:rPr>
                <w:b/>
                <w:sz w:val="18"/>
              </w:rPr>
            </w:pPr>
            <w:r>
              <w:rPr>
                <w:b/>
                <w:sz w:val="18"/>
              </w:rPr>
              <w:t>Revision</w:t>
            </w:r>
          </w:p>
        </w:tc>
        <w:tc>
          <w:tcPr>
            <w:tcW w:w="70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C1DCE" w:rsidRDefault="00FC1DCE" w:rsidP="00D70D9D">
            <w:pPr>
              <w:rPr>
                <w:sz w:val="18"/>
              </w:rPr>
            </w:pPr>
            <w:r>
              <w:rPr>
                <w:sz w:val="18"/>
              </w:rPr>
              <w:t>1.0</w:t>
            </w:r>
          </w:p>
        </w:tc>
      </w:tr>
      <w:tr w:rsidR="00FC1DCE" w:rsidTr="00D70D9D">
        <w:trPr>
          <w:trHeight w:val="300"/>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C1DCE" w:rsidRDefault="00FC1DCE" w:rsidP="00D70D9D">
            <w:pPr>
              <w:rPr>
                <w:b/>
                <w:sz w:val="18"/>
              </w:rPr>
            </w:pPr>
            <w:r>
              <w:rPr>
                <w:b/>
                <w:sz w:val="18"/>
              </w:rPr>
              <w:t>Disclaimer</w:t>
            </w:r>
          </w:p>
        </w:tc>
        <w:tc>
          <w:tcPr>
            <w:tcW w:w="70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C1DCE" w:rsidRDefault="00FC1DCE" w:rsidP="00D70D9D">
            <w:pPr>
              <w:rPr>
                <w:sz w:val="18"/>
              </w:rPr>
            </w:pPr>
            <w:r>
              <w:rPr>
                <w:sz w:val="18"/>
              </w:rPr>
              <w:t>To the best of our Knowledge, the information contained herein is accurate.</w:t>
            </w:r>
          </w:p>
          <w:p w:rsidR="00FC1DCE" w:rsidRDefault="00FC1DCE" w:rsidP="00D70D9D">
            <w:pPr>
              <w:rPr>
                <w:sz w:val="18"/>
              </w:rPr>
            </w:pPr>
            <w:r>
              <w:rPr>
                <w:sz w:val="18"/>
              </w:rPr>
              <w:t>However, neither the above named supplier, nor its agents, assumes any liability whatsoever for the accuracy or completeness of the information contained herein.</w:t>
            </w:r>
          </w:p>
          <w:p w:rsidR="00FC1DCE" w:rsidRDefault="00FC1DCE" w:rsidP="00D70D9D">
            <w:pPr>
              <w:rPr>
                <w:sz w:val="18"/>
              </w:rPr>
            </w:pPr>
            <w:r>
              <w:rPr>
                <w:sz w:val="18"/>
              </w:rPr>
              <w:t>This information has been gathered from suppliers and industry resources and is correct to the best of our knowledge.</w:t>
            </w:r>
          </w:p>
          <w:p w:rsidR="00FC1DCE" w:rsidRDefault="00FC1DCE" w:rsidP="00D70D9D">
            <w:pPr>
              <w:rPr>
                <w:sz w:val="18"/>
              </w:rPr>
            </w:pPr>
            <w:r>
              <w:rPr>
                <w:sz w:val="18"/>
              </w:rPr>
              <w:t>Final determination of sustainability of any material is the sole responsibility of the user.</w:t>
            </w:r>
          </w:p>
          <w:p w:rsidR="00FC1DCE" w:rsidRDefault="00FC1DCE" w:rsidP="00D70D9D">
            <w:pPr>
              <w:rPr>
                <w:sz w:val="18"/>
              </w:rPr>
            </w:pPr>
            <w:r>
              <w:rPr>
                <w:sz w:val="18"/>
              </w:rPr>
              <w:t>All materials may present unknown hazards and should be used with caution.</w:t>
            </w:r>
          </w:p>
        </w:tc>
      </w:tr>
    </w:tbl>
    <w:p w:rsidR="00FC1DCE" w:rsidRPr="00914ADC" w:rsidRDefault="0083394D" w:rsidP="00914ADC">
      <w:pPr>
        <w:rPr>
          <w:b/>
          <w:sz w:val="24"/>
        </w:rPr>
      </w:pPr>
      <w:r>
        <w:rPr>
          <w:noProof/>
          <w:lang w:eastAsia="en-AU"/>
        </w:rPr>
        <w:drawing>
          <wp:inline distT="0" distB="0" distL="0" distR="0" wp14:anchorId="488CCCC0" wp14:editId="43B10547">
            <wp:extent cx="6390640" cy="810260"/>
            <wp:effectExtent l="0" t="0" r="0" b="889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6390640" cy="810260"/>
                    </a:xfrm>
                    <a:prstGeom prst="rect">
                      <a:avLst/>
                    </a:prstGeom>
                  </pic:spPr>
                </pic:pic>
              </a:graphicData>
            </a:graphic>
          </wp:inline>
        </w:drawing>
      </w:r>
      <w:bookmarkStart w:id="0" w:name="_GoBack"/>
      <w:bookmarkEnd w:id="0"/>
    </w:p>
    <w:sectPr w:rsidR="00FC1DCE" w:rsidRPr="00914ADC" w:rsidSect="00FC1DCE">
      <w:footerReference w:type="default" r:id="rId12"/>
      <w:pgSz w:w="11906" w:h="16838"/>
      <w:pgMar w:top="720" w:right="720" w:bottom="720" w:left="720"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6BF" w:rsidRDefault="00CD06BF" w:rsidP="007F56C9">
      <w:pPr>
        <w:spacing w:after="0" w:line="240" w:lineRule="auto"/>
      </w:pPr>
      <w:r>
        <w:separator/>
      </w:r>
    </w:p>
  </w:endnote>
  <w:endnote w:type="continuationSeparator" w:id="0">
    <w:p w:rsidR="00CD06BF" w:rsidRDefault="00CD06BF" w:rsidP="007F5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Times New Roman"/>
    <w:charset w:val="00"/>
    <w:family w:val="auto"/>
    <w:pitch w:val="variable"/>
    <w:sig w:usb0="E1000AEF" w:usb1="5000A1FF" w:usb2="00000000" w:usb3="00000000" w:csb0="000001B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DCE" w:rsidRDefault="00FC1DCE">
    <w:pPr>
      <w:pStyle w:val="Footer"/>
    </w:pPr>
  </w:p>
  <w:p w:rsidR="00CD06BF" w:rsidRDefault="00CD06BF" w:rsidP="00654BE4">
    <w:pPr>
      <w:pStyle w:val="Footer"/>
      <w:tabs>
        <w:tab w:val="left" w:pos="10348"/>
      </w:tabs>
      <w:ind w:left="-851" w:right="56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DCE" w:rsidRDefault="00FC1DCE" w:rsidP="00FC1DCE">
    <w:pPr>
      <w:pStyle w:val="Footer"/>
      <w:tabs>
        <w:tab w:val="clear" w:pos="4513"/>
        <w:tab w:val="clear" w:pos="9026"/>
        <w:tab w:val="left" w:pos="3953"/>
      </w:tabs>
      <w:ind w:left="-851" w:right="56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6BF" w:rsidRDefault="00CD06BF" w:rsidP="007F56C9">
      <w:pPr>
        <w:spacing w:after="0" w:line="240" w:lineRule="auto"/>
      </w:pPr>
      <w:r>
        <w:separator/>
      </w:r>
    </w:p>
  </w:footnote>
  <w:footnote w:type="continuationSeparator" w:id="0">
    <w:p w:rsidR="00CD06BF" w:rsidRDefault="00CD06BF" w:rsidP="007F5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4004050"/>
      <w:docPartObj>
        <w:docPartGallery w:val="Page Numbers (Top of Page)"/>
        <w:docPartUnique/>
      </w:docPartObj>
    </w:sdtPr>
    <w:sdtEndPr>
      <w:rPr>
        <w:noProof/>
      </w:rPr>
    </w:sdtEndPr>
    <w:sdtContent>
      <w:p w:rsidR="009F79FB" w:rsidRDefault="009F79FB">
        <w:pPr>
          <w:pStyle w:val="Header"/>
        </w:pPr>
        <w:r>
          <w:fldChar w:fldCharType="begin"/>
        </w:r>
        <w:r>
          <w:instrText xml:space="preserve"> PAGE   \* MERGEFORMAT </w:instrText>
        </w:r>
        <w:r>
          <w:fldChar w:fldCharType="separate"/>
        </w:r>
        <w:r w:rsidR="0083394D">
          <w:rPr>
            <w:noProof/>
          </w:rPr>
          <w:t>4</w:t>
        </w:r>
        <w:r>
          <w:rPr>
            <w:noProof/>
          </w:rPr>
          <w:fldChar w:fldCharType="end"/>
        </w:r>
      </w:p>
    </w:sdtContent>
  </w:sdt>
  <w:p w:rsidR="00A421D9" w:rsidRDefault="00A421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7D93"/>
    <w:multiLevelType w:val="hybridMultilevel"/>
    <w:tmpl w:val="75269472"/>
    <w:lvl w:ilvl="0" w:tplc="8E1AF632">
      <w:start w:val="7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59706B"/>
    <w:multiLevelType w:val="hybridMultilevel"/>
    <w:tmpl w:val="2AB0E6C8"/>
    <w:lvl w:ilvl="0" w:tplc="329E30F2">
      <w:start w:val="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864D36"/>
    <w:multiLevelType w:val="hybridMultilevel"/>
    <w:tmpl w:val="6792BF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E3F0C01"/>
    <w:multiLevelType w:val="hybridMultilevel"/>
    <w:tmpl w:val="6792BF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ADC"/>
    <w:rsid w:val="00010AEC"/>
    <w:rsid w:val="000419BB"/>
    <w:rsid w:val="00094DE9"/>
    <w:rsid w:val="000B5CE6"/>
    <w:rsid w:val="000C5D7A"/>
    <w:rsid w:val="000E61EA"/>
    <w:rsid w:val="000F6043"/>
    <w:rsid w:val="001833D6"/>
    <w:rsid w:val="001C0832"/>
    <w:rsid w:val="001E396A"/>
    <w:rsid w:val="00202694"/>
    <w:rsid w:val="00287092"/>
    <w:rsid w:val="002B6036"/>
    <w:rsid w:val="002D1BFB"/>
    <w:rsid w:val="002D2BF0"/>
    <w:rsid w:val="00331B90"/>
    <w:rsid w:val="00336A1B"/>
    <w:rsid w:val="0034374C"/>
    <w:rsid w:val="00394B6A"/>
    <w:rsid w:val="003C3221"/>
    <w:rsid w:val="003C3AFA"/>
    <w:rsid w:val="00447B9F"/>
    <w:rsid w:val="004729D0"/>
    <w:rsid w:val="00473FC1"/>
    <w:rsid w:val="004A0F42"/>
    <w:rsid w:val="004A3C1D"/>
    <w:rsid w:val="004B5669"/>
    <w:rsid w:val="004C2EC5"/>
    <w:rsid w:val="004E6485"/>
    <w:rsid w:val="00527249"/>
    <w:rsid w:val="00586114"/>
    <w:rsid w:val="005E5CF5"/>
    <w:rsid w:val="005F43C5"/>
    <w:rsid w:val="005F6D18"/>
    <w:rsid w:val="0062560B"/>
    <w:rsid w:val="00654BE4"/>
    <w:rsid w:val="00655068"/>
    <w:rsid w:val="00660724"/>
    <w:rsid w:val="006D6142"/>
    <w:rsid w:val="0070595F"/>
    <w:rsid w:val="00706A9E"/>
    <w:rsid w:val="0072455E"/>
    <w:rsid w:val="007265F9"/>
    <w:rsid w:val="00780977"/>
    <w:rsid w:val="007B2995"/>
    <w:rsid w:val="007F56C9"/>
    <w:rsid w:val="00804DE5"/>
    <w:rsid w:val="0083394D"/>
    <w:rsid w:val="00842C6D"/>
    <w:rsid w:val="0085532A"/>
    <w:rsid w:val="00872C43"/>
    <w:rsid w:val="008836F6"/>
    <w:rsid w:val="008A50D7"/>
    <w:rsid w:val="008B32C1"/>
    <w:rsid w:val="008B66C3"/>
    <w:rsid w:val="008D5937"/>
    <w:rsid w:val="008F2ED9"/>
    <w:rsid w:val="0091030A"/>
    <w:rsid w:val="00914ADC"/>
    <w:rsid w:val="00951621"/>
    <w:rsid w:val="009854C0"/>
    <w:rsid w:val="009B479D"/>
    <w:rsid w:val="009D726C"/>
    <w:rsid w:val="009F79FB"/>
    <w:rsid w:val="00A11CCA"/>
    <w:rsid w:val="00A25BE8"/>
    <w:rsid w:val="00A315F6"/>
    <w:rsid w:val="00A421D9"/>
    <w:rsid w:val="00A423A7"/>
    <w:rsid w:val="00A70BCB"/>
    <w:rsid w:val="00AA3670"/>
    <w:rsid w:val="00AA5FDB"/>
    <w:rsid w:val="00B3763B"/>
    <w:rsid w:val="00B51A61"/>
    <w:rsid w:val="00B846AD"/>
    <w:rsid w:val="00BF1A65"/>
    <w:rsid w:val="00C12D7D"/>
    <w:rsid w:val="00C14D17"/>
    <w:rsid w:val="00C21CD9"/>
    <w:rsid w:val="00C353D0"/>
    <w:rsid w:val="00C4021D"/>
    <w:rsid w:val="00C43EB5"/>
    <w:rsid w:val="00C851C4"/>
    <w:rsid w:val="00CD06BF"/>
    <w:rsid w:val="00CD3EB2"/>
    <w:rsid w:val="00CD7397"/>
    <w:rsid w:val="00CE6ABF"/>
    <w:rsid w:val="00D10D2C"/>
    <w:rsid w:val="00D32059"/>
    <w:rsid w:val="00D460AC"/>
    <w:rsid w:val="00DA3488"/>
    <w:rsid w:val="00DB796D"/>
    <w:rsid w:val="00DE704C"/>
    <w:rsid w:val="00E47736"/>
    <w:rsid w:val="00E57E1C"/>
    <w:rsid w:val="00E74B61"/>
    <w:rsid w:val="00E82878"/>
    <w:rsid w:val="00EA7D06"/>
    <w:rsid w:val="00F40833"/>
    <w:rsid w:val="00F40EEF"/>
    <w:rsid w:val="00F46FA5"/>
    <w:rsid w:val="00F50F8A"/>
    <w:rsid w:val="00F51B28"/>
    <w:rsid w:val="00F61229"/>
    <w:rsid w:val="00F77E6F"/>
    <w:rsid w:val="00FA7154"/>
    <w:rsid w:val="00FC1DCE"/>
    <w:rsid w:val="00FE11FE"/>
    <w:rsid w:val="00FF351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02729210"/>
  <w15:docId w15:val="{3B3EFFCA-E393-403D-9B5F-2C306F28E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F56C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6C9"/>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7F56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56C9"/>
  </w:style>
  <w:style w:type="paragraph" w:styleId="Footer">
    <w:name w:val="footer"/>
    <w:basedOn w:val="Normal"/>
    <w:link w:val="FooterChar"/>
    <w:uiPriority w:val="99"/>
    <w:unhideWhenUsed/>
    <w:rsid w:val="007F56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56C9"/>
  </w:style>
  <w:style w:type="paragraph" w:styleId="BalloonText">
    <w:name w:val="Balloon Text"/>
    <w:basedOn w:val="Normal"/>
    <w:link w:val="BalloonTextChar"/>
    <w:uiPriority w:val="99"/>
    <w:semiHidden/>
    <w:unhideWhenUsed/>
    <w:rsid w:val="00654BE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4BE4"/>
    <w:rPr>
      <w:rFonts w:ascii="Lucida Grande" w:hAnsi="Lucida Grande" w:cs="Lucida Grande"/>
      <w:sz w:val="18"/>
      <w:szCs w:val="18"/>
    </w:rPr>
  </w:style>
  <w:style w:type="table" w:styleId="TableGrid">
    <w:name w:val="Table Grid"/>
    <w:basedOn w:val="TableNormal"/>
    <w:uiPriority w:val="39"/>
    <w:rsid w:val="00914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4A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1E2F8-D8D3-4550-B19F-0F3ABDFE0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1347</Words>
  <Characters>7683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Mallia</dc:creator>
  <cp:keywords/>
  <dc:description/>
  <cp:lastModifiedBy>Sonia Gates</cp:lastModifiedBy>
  <cp:revision>3</cp:revision>
  <cp:lastPrinted>2020-06-09T23:13:00Z</cp:lastPrinted>
  <dcterms:created xsi:type="dcterms:W3CDTF">2023-09-26T01:54:00Z</dcterms:created>
  <dcterms:modified xsi:type="dcterms:W3CDTF">2024-03-12T02:36:00Z</dcterms:modified>
</cp:coreProperties>
</file>